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DCC8" w14:textId="50F40092" w:rsidR="00BC0B0D" w:rsidRDefault="00BC0B0D" w:rsidP="00BC0B0D">
      <w:pPr>
        <w:rPr>
          <w:rFonts w:ascii="Gudea" w:hAnsi="Gudea"/>
        </w:rPr>
      </w:pPr>
    </w:p>
    <w:p w14:paraId="43EF7513" w14:textId="22A3D408" w:rsidR="00CE2C74" w:rsidRPr="00CE2C74" w:rsidRDefault="0094020C" w:rsidP="00CE2C74">
      <w:pPr>
        <w:tabs>
          <w:tab w:val="left" w:pos="5220"/>
        </w:tabs>
        <w:rPr>
          <w:rFonts w:ascii="Gudea" w:hAnsi="Gudea"/>
          <w:sz w:val="48"/>
          <w:szCs w:val="48"/>
        </w:rPr>
      </w:pPr>
      <w:r w:rsidRPr="00CE2C74">
        <w:rPr>
          <w:rFonts w:ascii="Gudea" w:hAnsi="Gudea"/>
          <w:noProof/>
        </w:rPr>
        <mc:AlternateContent>
          <mc:Choice Requires="wps">
            <w:drawing>
              <wp:anchor distT="45720" distB="45720" distL="114300" distR="114300" simplePos="0" relativeHeight="251660288" behindDoc="0" locked="0" layoutInCell="1" allowOverlap="1" wp14:anchorId="7FB981BC" wp14:editId="33EADFCE">
                <wp:simplePos x="0" y="0"/>
                <wp:positionH relativeFrom="margin">
                  <wp:align>left</wp:align>
                </wp:positionH>
                <wp:positionV relativeFrom="paragraph">
                  <wp:posOffset>457835</wp:posOffset>
                </wp:positionV>
                <wp:extent cx="9243695" cy="4533900"/>
                <wp:effectExtent l="38100" t="38100" r="33655" b="3810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695" cy="4533900"/>
                        </a:xfrm>
                        <a:prstGeom prst="rect">
                          <a:avLst/>
                        </a:prstGeom>
                        <a:solidFill>
                          <a:srgbClr val="0D414E"/>
                        </a:solidFill>
                        <a:ln w="76200">
                          <a:solidFill>
                            <a:srgbClr val="0D414E"/>
                          </a:solidFill>
                          <a:miter lim="800000"/>
                          <a:headEnd/>
                          <a:tailEnd/>
                        </a:ln>
                      </wps:spPr>
                      <wps:txb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1E635666" w:rsidR="00CE2C74" w:rsidRPr="00E821D3" w:rsidRDefault="001C6399" w:rsidP="00CE2C74">
                            <w:pPr>
                              <w:jc w:val="center"/>
                              <w:rPr>
                                <w:rFonts w:ascii="Gudea" w:hAnsi="Gudea"/>
                                <w:i/>
                                <w:iCs/>
                                <w:color w:val="FFFFFF" w:themeColor="background1"/>
                                <w:sz w:val="96"/>
                                <w:szCs w:val="96"/>
                              </w:rPr>
                            </w:pPr>
                            <w:r>
                              <w:rPr>
                                <w:rFonts w:ascii="Gudea" w:hAnsi="Gudea"/>
                                <w:i/>
                                <w:iCs/>
                                <w:color w:val="FFFFFF" w:themeColor="background1"/>
                                <w:sz w:val="96"/>
                                <w:szCs w:val="96"/>
                              </w:rPr>
                              <w:t>Fonden Eliteidræt Aarhus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81BC" id="_x0000_t202" coordsize="21600,21600" o:spt="202" path="m,l,21600r21600,l21600,xe">
                <v:stroke joinstyle="miter"/>
                <v:path gradientshapeok="t" o:connecttype="rect"/>
              </v:shapetype>
              <v:shape id="Tekstfelt 2" o:spid="_x0000_s1026" type="#_x0000_t202" alt="&quot;&quot;" style="position:absolute;margin-left:0;margin-top:36.05pt;width:727.85pt;height:3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" fillcolor="#0d414e" strokecolor="#0d414e" strokeweight="6pt">
                <v:textbo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1E635666" w:rsidR="00CE2C74" w:rsidRPr="00E821D3" w:rsidRDefault="001C6399" w:rsidP="00CE2C74">
                      <w:pPr>
                        <w:jc w:val="center"/>
                        <w:rPr>
                          <w:rFonts w:ascii="Gudea" w:hAnsi="Gudea"/>
                          <w:i/>
                          <w:iCs/>
                          <w:color w:val="FFFFFF" w:themeColor="background1"/>
                          <w:sz w:val="96"/>
                          <w:szCs w:val="96"/>
                        </w:rPr>
                      </w:pPr>
                      <w:r>
                        <w:rPr>
                          <w:rFonts w:ascii="Gudea" w:hAnsi="Gudea"/>
                          <w:i/>
                          <w:iCs/>
                          <w:color w:val="FFFFFF" w:themeColor="background1"/>
                          <w:sz w:val="96"/>
                          <w:szCs w:val="96"/>
                        </w:rPr>
                        <w:t>Fonden Eliteidræt Aarhus</w:t>
                      </w:r>
                    </w:p>
                  </w:txbxContent>
                </v:textbox>
                <w10:wrap type="square" anchorx="margin"/>
              </v:shape>
            </w:pict>
          </mc:Fallback>
        </mc:AlternateContent>
      </w:r>
      <w:r w:rsidR="00CE2C74">
        <w:rPr>
          <w:rFonts w:ascii="Gudea" w:hAnsi="Gudea"/>
        </w:rPr>
        <w:tab/>
      </w:r>
    </w:p>
    <w:p w14:paraId="3B2FA706" w14:textId="6BAB3882" w:rsidR="00BE27B0" w:rsidRDefault="00BE27B0">
      <w:pPr>
        <w:rPr>
          <w:rFonts w:ascii="Gudea" w:hAnsi="Gudea"/>
        </w:rPr>
      </w:pPr>
      <w:r>
        <w:rPr>
          <w:rFonts w:ascii="Gudea" w:hAnsi="Gudea"/>
        </w:rPr>
        <w:br w:type="page"/>
      </w:r>
    </w:p>
    <w:p w14:paraId="79F36F40" w14:textId="77777777" w:rsidR="00BE27B0" w:rsidRPr="00063BD1" w:rsidRDefault="00BE27B0" w:rsidP="00CE2C74">
      <w:pPr>
        <w:tabs>
          <w:tab w:val="left" w:pos="5220"/>
        </w:tabs>
        <w:rPr>
          <w:rFonts w:ascii="Gudea" w:hAnsi="Gudea"/>
          <w:b/>
          <w:bCs/>
          <w:color w:val="0D414E"/>
          <w:sz w:val="30"/>
          <w:szCs w:val="28"/>
        </w:rPr>
      </w:pPr>
      <w:r w:rsidRPr="00063BD1">
        <w:rPr>
          <w:rFonts w:ascii="Gudea" w:hAnsi="Gudea"/>
          <w:b/>
          <w:bCs/>
          <w:color w:val="0D414E"/>
          <w:sz w:val="30"/>
          <w:szCs w:val="28"/>
        </w:rPr>
        <w:lastRenderedPageBreak/>
        <w:t>Hvad kan skemaet bruges til?</w:t>
      </w:r>
    </w:p>
    <w:p w14:paraId="173C9108" w14:textId="77777777" w:rsidR="00BE27B0" w:rsidRDefault="00BE27B0" w:rsidP="00CE2C74">
      <w:pPr>
        <w:tabs>
          <w:tab w:val="left" w:pos="5220"/>
        </w:tabs>
        <w:rPr>
          <w:rFonts w:ascii="Gudea" w:hAnsi="Gudea"/>
        </w:rPr>
      </w:pPr>
    </w:p>
    <w:p w14:paraId="0472B883"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hjælperedskab for de erhvervsdrivende fonde, som ønsker at afgive den lovpligtige redegørelse for god fondsledelse i skemaform, jf. årsregnskabslovens § 77 a.</w:t>
      </w:r>
    </w:p>
    <w:p w14:paraId="3A9BB3BF" w14:textId="77777777" w:rsidR="00BE27B0" w:rsidRPr="00063BD1" w:rsidRDefault="00BE27B0" w:rsidP="00E44D33">
      <w:pPr>
        <w:tabs>
          <w:tab w:val="left" w:pos="5220"/>
        </w:tabs>
        <w:jc w:val="both"/>
        <w:rPr>
          <w:rFonts w:ascii="Gudea" w:hAnsi="Gudea"/>
          <w:color w:val="0D414E"/>
          <w:sz w:val="26"/>
          <w:szCs w:val="24"/>
        </w:rPr>
      </w:pPr>
    </w:p>
    <w:p w14:paraId="42FD6235"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 eller på fondens eventuelle hjemmeside med en henvisning dertil i ledelsesberetningen eller noterne.</w:t>
      </w:r>
    </w:p>
    <w:p w14:paraId="4E76CDA0" w14:textId="77777777" w:rsidR="00BE27B0" w:rsidRPr="00063BD1" w:rsidRDefault="00BE27B0" w:rsidP="00E44D33">
      <w:pPr>
        <w:tabs>
          <w:tab w:val="left" w:pos="5220"/>
        </w:tabs>
        <w:jc w:val="both"/>
        <w:rPr>
          <w:rFonts w:ascii="Gudea" w:hAnsi="Gudea"/>
          <w:color w:val="0D414E"/>
          <w:sz w:val="26"/>
          <w:szCs w:val="24"/>
        </w:rPr>
      </w:pPr>
    </w:p>
    <w:p w14:paraId="69FD42CB"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 for god fondsledelse på fondens eventuelle hjemmeside – med præcis henvisning dertil i ledelsesberetningen – skaber størst transparens, da den derved vil være lettere tilgængelig for offentligheden.</w:t>
      </w:r>
    </w:p>
    <w:p w14:paraId="5769BB1E" w14:textId="77777777" w:rsidR="00BE27B0" w:rsidRPr="00063BD1" w:rsidRDefault="00BE27B0" w:rsidP="00E44D33">
      <w:pPr>
        <w:tabs>
          <w:tab w:val="left" w:pos="5220"/>
        </w:tabs>
        <w:jc w:val="both"/>
        <w:rPr>
          <w:rFonts w:ascii="Gudea" w:hAnsi="Gudea"/>
          <w:color w:val="0D414E"/>
          <w:sz w:val="26"/>
          <w:szCs w:val="24"/>
        </w:rPr>
      </w:pPr>
    </w:p>
    <w:p w14:paraId="05E703B1" w14:textId="3C83EBC0"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URL-adressen er den internetadresse, der skal benyttes for at komme </w:t>
      </w:r>
      <w:r w:rsidRPr="00063BD1">
        <w:rPr>
          <w:rFonts w:ascii="Gudea" w:hAnsi="Gudea"/>
          <w:b/>
          <w:bCs/>
          <w:color w:val="0D414E"/>
          <w:sz w:val="26"/>
          <w:szCs w:val="24"/>
        </w:rPr>
        <w:t>direkte</w:t>
      </w:r>
      <w:r w:rsidRPr="00063BD1">
        <w:rPr>
          <w:rFonts w:ascii="Gudea" w:hAnsi="Gudea"/>
          <w:color w:val="0D414E"/>
          <w:sz w:val="26"/>
          <w:szCs w:val="24"/>
        </w:rPr>
        <w:t xml:space="preserve"> til redegørelse.</w:t>
      </w:r>
    </w:p>
    <w:p w14:paraId="3581AA99" w14:textId="37DECA7B" w:rsidR="00BE27B0" w:rsidRPr="00063BD1" w:rsidRDefault="00BE27B0" w:rsidP="00E44D33">
      <w:pPr>
        <w:tabs>
          <w:tab w:val="left" w:pos="5220"/>
        </w:tabs>
        <w:jc w:val="both"/>
        <w:rPr>
          <w:rFonts w:ascii="Gudea" w:hAnsi="Gudea"/>
          <w:color w:val="0D414E"/>
          <w:sz w:val="26"/>
          <w:szCs w:val="24"/>
        </w:rPr>
      </w:pPr>
    </w:p>
    <w:p w14:paraId="606731EE" w14:textId="09395CEA" w:rsidR="00CE2C74" w:rsidRDefault="00BE27B0" w:rsidP="00E44D33">
      <w:pPr>
        <w:tabs>
          <w:tab w:val="left" w:pos="5220"/>
        </w:tabs>
        <w:jc w:val="both"/>
        <w:rPr>
          <w:rFonts w:ascii="Gudea" w:hAnsi="Gudea"/>
          <w:sz w:val="28"/>
          <w:szCs w:val="28"/>
        </w:rPr>
      </w:pPr>
      <w:r w:rsidRPr="00063BD1">
        <w:rPr>
          <w:rFonts w:ascii="Gudea" w:hAnsi="Gudea"/>
          <w:color w:val="0D414E"/>
          <w:sz w:val="26"/>
          <w:szCs w:val="24"/>
        </w:rPr>
        <w:t xml:space="preserve">For nærmere information om offentliggørelse af </w:t>
      </w:r>
      <w:r w:rsidR="008544B0" w:rsidRPr="00063BD1">
        <w:rPr>
          <w:rFonts w:ascii="Gudea" w:hAnsi="Gudea"/>
          <w:color w:val="0D414E"/>
          <w:sz w:val="26"/>
          <w:szCs w:val="24"/>
        </w:rPr>
        <w:t>redegørelse</w:t>
      </w:r>
      <w:r w:rsidR="00D81459" w:rsidRPr="00063BD1">
        <w:rPr>
          <w:rFonts w:ascii="Gudea" w:hAnsi="Gudea"/>
          <w:color w:val="0D414E"/>
          <w:sz w:val="26"/>
          <w:szCs w:val="24"/>
        </w:rPr>
        <w:t xml:space="preserve">n for god fondsledelse på fondens hjemmeside skal komitéen henvise til </w:t>
      </w:r>
      <w:r w:rsidR="00B97CFC" w:rsidRPr="00063BD1">
        <w:rPr>
          <w:rFonts w:ascii="Gudea" w:hAnsi="Gudea"/>
          <w:color w:val="0D414E"/>
          <w:sz w:val="26"/>
          <w:szCs w:val="24"/>
        </w:rPr>
        <w:t xml:space="preserve">bekendtgørelse om offentliggørelse af </w:t>
      </w:r>
      <w:r w:rsidRPr="00063BD1">
        <w:rPr>
          <w:rFonts w:ascii="Gudea" w:hAnsi="Gudea"/>
          <w:color w:val="0D414E"/>
          <w:sz w:val="26"/>
          <w:szCs w:val="24"/>
        </w:rPr>
        <w:t>en række redegørelser efter årsregnskabsloven.</w:t>
      </w:r>
      <w:r w:rsidR="00CE2C74">
        <w:rPr>
          <w:rFonts w:ascii="Gudea" w:hAnsi="Gudea"/>
        </w:rPr>
        <w:tab/>
      </w:r>
    </w:p>
    <w:p w14:paraId="5AF90AE0" w14:textId="77777777" w:rsidR="00BE27B0" w:rsidRPr="00BE27B0" w:rsidRDefault="00BE27B0" w:rsidP="00E44D33">
      <w:pPr>
        <w:jc w:val="both"/>
        <w:rPr>
          <w:rFonts w:ascii="Gudea" w:hAnsi="Gudea"/>
        </w:rPr>
      </w:pPr>
    </w:p>
    <w:p w14:paraId="22CF59D7" w14:textId="77777777" w:rsidR="00BE27B0" w:rsidRPr="00BE27B0" w:rsidRDefault="00BE27B0" w:rsidP="00BE27B0">
      <w:pPr>
        <w:rPr>
          <w:rFonts w:ascii="Gudea" w:hAnsi="Gudea"/>
        </w:rPr>
      </w:pPr>
    </w:p>
    <w:p w14:paraId="766DDF13" w14:textId="77777777" w:rsidR="00BE27B0" w:rsidRPr="00BE27B0" w:rsidRDefault="00BE27B0" w:rsidP="00BE27B0">
      <w:pPr>
        <w:rPr>
          <w:rFonts w:ascii="Gudea" w:hAnsi="Gudea"/>
        </w:rPr>
      </w:pPr>
    </w:p>
    <w:p w14:paraId="41803121" w14:textId="77777777" w:rsidR="00BE27B0" w:rsidRPr="00BE27B0" w:rsidRDefault="00BE27B0" w:rsidP="00BE27B0">
      <w:pPr>
        <w:rPr>
          <w:rFonts w:ascii="Gudea" w:hAnsi="Gudea"/>
        </w:rPr>
      </w:pPr>
    </w:p>
    <w:p w14:paraId="35D80BD8" w14:textId="77777777" w:rsidR="00BE27B0" w:rsidRPr="00BE27B0" w:rsidRDefault="00BE27B0" w:rsidP="00BE27B0">
      <w:pPr>
        <w:rPr>
          <w:rFonts w:ascii="Gudea" w:hAnsi="Gudea"/>
        </w:rPr>
      </w:pPr>
    </w:p>
    <w:p w14:paraId="2A6DBC34" w14:textId="77777777" w:rsidR="00BE27B0" w:rsidRPr="00BE27B0" w:rsidRDefault="00BE27B0" w:rsidP="00BE27B0">
      <w:pPr>
        <w:rPr>
          <w:rFonts w:ascii="Gudea" w:hAnsi="Gudea"/>
        </w:rPr>
      </w:pPr>
    </w:p>
    <w:p w14:paraId="17BBE137" w14:textId="77777777" w:rsidR="00BE27B0" w:rsidRPr="00BE27B0" w:rsidRDefault="00BE27B0" w:rsidP="00BE27B0">
      <w:pPr>
        <w:rPr>
          <w:rFonts w:ascii="Gudea" w:hAnsi="Gudea"/>
        </w:rPr>
      </w:pPr>
    </w:p>
    <w:p w14:paraId="459BFF1B" w14:textId="4920E75A" w:rsidR="00BE27B0" w:rsidRPr="00BE27B0" w:rsidRDefault="00927BF4" w:rsidP="00927BF4">
      <w:pPr>
        <w:tabs>
          <w:tab w:val="left" w:pos="10980"/>
        </w:tabs>
        <w:rPr>
          <w:rFonts w:ascii="Gudea" w:hAnsi="Gudea"/>
        </w:rPr>
      </w:pPr>
      <w:r>
        <w:rPr>
          <w:rFonts w:ascii="Gudea" w:hAnsi="Gudea"/>
        </w:rPr>
        <w:tab/>
      </w:r>
    </w:p>
    <w:p w14:paraId="04EB66A8" w14:textId="77777777" w:rsidR="00BE27B0" w:rsidRDefault="00BE27B0" w:rsidP="00BE27B0">
      <w:pPr>
        <w:rPr>
          <w:rFonts w:ascii="Gudea" w:hAnsi="Gudea"/>
          <w:sz w:val="28"/>
          <w:szCs w:val="28"/>
        </w:rPr>
      </w:pPr>
    </w:p>
    <w:p w14:paraId="34BABCD0" w14:textId="77777777" w:rsidR="001C40CB" w:rsidRDefault="001C40CB" w:rsidP="00BE27B0">
      <w:pPr>
        <w:rPr>
          <w:rFonts w:ascii="Gudea" w:hAnsi="Gudea"/>
          <w:b/>
          <w:bCs/>
          <w:sz w:val="26"/>
          <w:szCs w:val="24"/>
        </w:rPr>
      </w:pPr>
    </w:p>
    <w:p w14:paraId="099535DA" w14:textId="77777777" w:rsidR="001C40CB" w:rsidRDefault="001C40CB" w:rsidP="00BE27B0">
      <w:pPr>
        <w:rPr>
          <w:rFonts w:ascii="Gudea" w:hAnsi="Gudea"/>
          <w:b/>
          <w:bCs/>
          <w:sz w:val="26"/>
          <w:szCs w:val="24"/>
        </w:rPr>
      </w:pPr>
    </w:p>
    <w:p w14:paraId="7819CC88" w14:textId="3ADDAD3E" w:rsidR="00BA1794" w:rsidRPr="00E07F56" w:rsidRDefault="00BE27B0" w:rsidP="00E07F56">
      <w:pPr>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Komitéen for god Fondsledelses anbefalinger </w:t>
      </w:r>
      <w:r w:rsidRPr="00265EFC">
        <w:rPr>
          <w:rFonts w:ascii="Gudea" w:hAnsi="Gudea"/>
          <w:color w:val="0D414E"/>
          <w:sz w:val="26"/>
          <w:szCs w:val="24"/>
        </w:rPr>
        <w:t xml:space="preserve">fra </w:t>
      </w:r>
      <w:r w:rsidR="00265EFC" w:rsidRPr="00265EFC">
        <w:rPr>
          <w:rFonts w:ascii="Gudea" w:hAnsi="Gudea"/>
          <w:color w:val="0D414E"/>
          <w:sz w:val="26"/>
          <w:szCs w:val="24"/>
        </w:rPr>
        <w:t>juni</w:t>
      </w:r>
      <w:r w:rsidRPr="00265EFC">
        <w:rPr>
          <w:rFonts w:ascii="Gudea" w:hAnsi="Gudea"/>
          <w:color w:val="0D414E"/>
          <w:sz w:val="26"/>
          <w:szCs w:val="24"/>
        </w:rPr>
        <w:t xml:space="preserve"> 20</w:t>
      </w:r>
      <w:r w:rsidR="008E2921" w:rsidRPr="00265EFC">
        <w:rPr>
          <w:rFonts w:ascii="Gudea" w:hAnsi="Gudea"/>
          <w:color w:val="0D414E"/>
          <w:sz w:val="26"/>
          <w:szCs w:val="24"/>
        </w:rPr>
        <w:t>20</w:t>
      </w:r>
      <w:r w:rsidRPr="00265EFC">
        <w:rPr>
          <w:rFonts w:ascii="Gudea" w:hAnsi="Gudea"/>
          <w:color w:val="0D414E"/>
          <w:sz w:val="26"/>
          <w:szCs w:val="24"/>
        </w:rPr>
        <w:t>. Anbefalingerne</w:t>
      </w:r>
      <w:r w:rsidRPr="00063BD1">
        <w:rPr>
          <w:rFonts w:ascii="Gudea" w:hAnsi="Gudea"/>
          <w:color w:val="0D414E"/>
          <w:sz w:val="26"/>
          <w:szCs w:val="24"/>
        </w:rPr>
        <w:t xml:space="preserve"> er tilgængelige på </w:t>
      </w:r>
      <w:r w:rsidR="00E44D33" w:rsidRPr="00063BD1">
        <w:rPr>
          <w:rFonts w:ascii="Gudea" w:hAnsi="Gudea"/>
          <w:color w:val="0D414E"/>
          <w:sz w:val="26"/>
          <w:szCs w:val="24"/>
        </w:rPr>
        <w:t>k</w:t>
      </w:r>
      <w:r w:rsidRPr="00063BD1">
        <w:rPr>
          <w:rFonts w:ascii="Gudea" w:hAnsi="Gudea"/>
          <w:color w:val="0D414E"/>
          <w:sz w:val="26"/>
          <w:szCs w:val="24"/>
        </w:rPr>
        <w:t xml:space="preserve">omitéens hjemmeside www.godfondsledelse.dk. </w:t>
      </w:r>
      <w:r w:rsidRPr="00063BD1">
        <w:rPr>
          <w:rFonts w:ascii="Gudea" w:hAnsi="Gudea"/>
          <w:b/>
          <w:bCs/>
          <w:color w:val="0D414E"/>
          <w:sz w:val="26"/>
          <w:szCs w:val="24"/>
        </w:rPr>
        <w:t>Skemaet kan anvendes ved udarbejdelse af redegørelse for god fondsledelse i fondens års</w:t>
      </w:r>
      <w:r w:rsidR="004579A4" w:rsidRPr="00063BD1">
        <w:rPr>
          <w:rFonts w:ascii="Gudea" w:hAnsi="Gudea"/>
          <w:b/>
          <w:bCs/>
          <w:color w:val="0D414E"/>
          <w:sz w:val="26"/>
          <w:szCs w:val="24"/>
        </w:rPr>
        <w:t>rapport.</w:t>
      </w:r>
    </w:p>
    <w:p w14:paraId="18CCBF25" w14:textId="7D96C548" w:rsidR="00BA6DA9" w:rsidRDefault="00BA6DA9" w:rsidP="00BE27B0">
      <w:pPr>
        <w:rPr>
          <w:rFonts w:ascii="Gudea" w:hAnsi="Gudea"/>
          <w:b/>
          <w:bCs/>
          <w:color w:val="0D414E"/>
          <w:sz w:val="30"/>
          <w:szCs w:val="28"/>
        </w:rPr>
      </w:pPr>
    </w:p>
    <w:p w14:paraId="1C1B46D5" w14:textId="77777777" w:rsidR="00BA6DA9" w:rsidRDefault="00BA6DA9" w:rsidP="00BE27B0">
      <w:pPr>
        <w:rPr>
          <w:rFonts w:ascii="Gudea" w:hAnsi="Gudea"/>
          <w:b/>
          <w:bCs/>
          <w:color w:val="0D414E"/>
          <w:sz w:val="30"/>
          <w:szCs w:val="28"/>
        </w:rPr>
      </w:pPr>
    </w:p>
    <w:p w14:paraId="77B83C71" w14:textId="1169EF13" w:rsidR="00762FF5" w:rsidRDefault="00401EF6" w:rsidP="00762FF5">
      <w:pPr>
        <w:rPr>
          <w:rFonts w:ascii="Gudea" w:hAnsi="Gudea"/>
          <w:color w:val="0D414E"/>
          <w:sz w:val="26"/>
          <w:szCs w:val="24"/>
        </w:rPr>
      </w:pPr>
      <w:r w:rsidRPr="00063BD1">
        <w:rPr>
          <w:rFonts w:ascii="Gudea" w:hAnsi="Gudea"/>
          <w:b/>
          <w:bCs/>
          <w:color w:val="0D414E"/>
          <w:sz w:val="30"/>
          <w:szCs w:val="28"/>
        </w:rPr>
        <w:t>”Følg eller forklar</w:t>
      </w:r>
      <w:r w:rsidR="00762FF5" w:rsidRPr="00063BD1">
        <w:rPr>
          <w:rFonts w:ascii="Gudea" w:hAnsi="Gudea"/>
          <w:b/>
          <w:bCs/>
          <w:color w:val="0D414E"/>
          <w:sz w:val="30"/>
          <w:szCs w:val="28"/>
        </w:rPr>
        <w:t>”</w:t>
      </w:r>
    </w:p>
    <w:p w14:paraId="2805624D" w14:textId="77777777" w:rsidR="00743193" w:rsidRPr="00743193" w:rsidRDefault="00743193" w:rsidP="00762FF5">
      <w:pPr>
        <w:rPr>
          <w:rFonts w:ascii="Gudea" w:hAnsi="Gudea"/>
          <w:color w:val="0D414E"/>
          <w:sz w:val="10"/>
          <w:szCs w:val="8"/>
        </w:rPr>
      </w:pPr>
    </w:p>
    <w:p w14:paraId="069FD1F3" w14:textId="697DE048" w:rsidR="00762FF5" w:rsidRPr="00063BD1" w:rsidRDefault="00762FF5" w:rsidP="00922161">
      <w:pPr>
        <w:jc w:val="both"/>
        <w:rPr>
          <w:rFonts w:ascii="Gudea" w:hAnsi="Gudea"/>
          <w:color w:val="0D414E"/>
          <w:sz w:val="26"/>
          <w:szCs w:val="22"/>
        </w:rPr>
      </w:pPr>
      <w:r w:rsidRPr="00063BD1">
        <w:rPr>
          <w:rFonts w:ascii="Gudea" w:hAnsi="Gudea"/>
          <w:color w:val="0D414E"/>
          <w:sz w:val="26"/>
          <w:szCs w:val="22"/>
        </w:rPr>
        <w:t>Det følger af årsregnskabslovens § 77 a</w:t>
      </w:r>
      <w:r w:rsidR="009613A3" w:rsidRPr="00063BD1">
        <w:rPr>
          <w:rFonts w:ascii="Gudea" w:hAnsi="Gudea"/>
          <w:color w:val="0D414E"/>
          <w:sz w:val="26"/>
          <w:szCs w:val="22"/>
        </w:rPr>
        <w:t>, at fonde, som er omfattet af lov om erhvervsdrivende fonde, skal medtage bestyrelsens redegørelse for god fondsledelse, jf. § 60 i lov om erhvervsdrivende fonde, i ledelsesberetningen eller i noterne.</w:t>
      </w:r>
    </w:p>
    <w:p w14:paraId="68112B82" w14:textId="106D3B2F" w:rsidR="00F75F8E" w:rsidRPr="00063BD1" w:rsidRDefault="00F75F8E" w:rsidP="00922161">
      <w:pPr>
        <w:jc w:val="both"/>
        <w:rPr>
          <w:rFonts w:ascii="Gudea" w:hAnsi="Gudea"/>
          <w:color w:val="0D414E"/>
          <w:sz w:val="26"/>
          <w:szCs w:val="22"/>
        </w:rPr>
      </w:pPr>
    </w:p>
    <w:p w14:paraId="3EF5A4AD" w14:textId="7330E845" w:rsidR="00F75F8E" w:rsidRPr="00063BD1" w:rsidRDefault="00F75F8E" w:rsidP="00922161">
      <w:pPr>
        <w:jc w:val="both"/>
        <w:rPr>
          <w:rFonts w:ascii="Gudea" w:hAnsi="Gudea"/>
          <w:color w:val="0D414E"/>
          <w:sz w:val="26"/>
          <w:szCs w:val="22"/>
        </w:rPr>
      </w:pPr>
      <w:r w:rsidRPr="00063BD1">
        <w:rPr>
          <w:rFonts w:ascii="Gudea" w:hAnsi="Gudea"/>
          <w:color w:val="0D414E"/>
          <w:sz w:val="26"/>
          <w:szCs w:val="22"/>
        </w:rPr>
        <w:t>Efter § 60, i lov om erhvervsdrivende fonde</w:t>
      </w:r>
      <w:r w:rsidR="00EC6123" w:rsidRPr="00063BD1">
        <w:rPr>
          <w:rFonts w:ascii="Gudea" w:hAnsi="Gudea"/>
          <w:color w:val="0D414E"/>
          <w:sz w:val="26"/>
          <w:szCs w:val="22"/>
        </w:rPr>
        <w:t xml:space="preserve">, skal bestyrelsen i sin redegørelse oplyse, hvordan fonden forholder sig til </w:t>
      </w:r>
      <w:r w:rsidR="00CC6FFA">
        <w:rPr>
          <w:rFonts w:ascii="Gudea" w:hAnsi="Gudea"/>
          <w:color w:val="0D414E"/>
          <w:sz w:val="26"/>
          <w:szCs w:val="22"/>
        </w:rPr>
        <w:t>a</w:t>
      </w:r>
      <w:r w:rsidR="00EC6123" w:rsidRPr="00063BD1">
        <w:rPr>
          <w:rFonts w:ascii="Gudea" w:hAnsi="Gudea"/>
          <w:color w:val="0D414E"/>
          <w:sz w:val="26"/>
          <w:szCs w:val="22"/>
        </w:rPr>
        <w:t>nbefalingerne. Bestyrelsen kan vælge at følge</w:t>
      </w:r>
      <w:r w:rsidR="00C31BF1" w:rsidRPr="00063BD1">
        <w:rPr>
          <w:rFonts w:ascii="Gudea" w:hAnsi="Gudea"/>
          <w:color w:val="0D414E"/>
          <w:sz w:val="26"/>
          <w:szCs w:val="22"/>
        </w:rPr>
        <w:t xml:space="preserve"> </w:t>
      </w:r>
      <w:r w:rsidR="00CC6FFA">
        <w:rPr>
          <w:rFonts w:ascii="Gudea" w:hAnsi="Gudea"/>
          <w:color w:val="0D414E"/>
          <w:sz w:val="26"/>
          <w:szCs w:val="22"/>
        </w:rPr>
        <w:t>a</w:t>
      </w:r>
      <w:r w:rsidR="00C31BF1" w:rsidRPr="00063BD1">
        <w:rPr>
          <w:rFonts w:ascii="Gudea" w:hAnsi="Gudea"/>
          <w:color w:val="0D414E"/>
          <w:sz w:val="26"/>
          <w:szCs w:val="22"/>
        </w:rPr>
        <w:t>nbefalingerne eller forklare, hvordan de i stedet har valgt at indrette sig.</w:t>
      </w:r>
    </w:p>
    <w:p w14:paraId="11062D6A" w14:textId="20DC5B01" w:rsidR="00C31BF1" w:rsidRPr="00063BD1" w:rsidRDefault="00C31BF1" w:rsidP="00922161">
      <w:pPr>
        <w:jc w:val="both"/>
        <w:rPr>
          <w:rFonts w:ascii="Gudea" w:hAnsi="Gudea"/>
          <w:color w:val="0D414E"/>
          <w:sz w:val="26"/>
          <w:szCs w:val="22"/>
        </w:rPr>
      </w:pPr>
    </w:p>
    <w:p w14:paraId="31271DD8" w14:textId="231D0E35" w:rsidR="00C31BF1" w:rsidRPr="00063BD1" w:rsidRDefault="00C31BF1" w:rsidP="00922161">
      <w:pPr>
        <w:jc w:val="both"/>
        <w:rPr>
          <w:rFonts w:ascii="Gudea" w:hAnsi="Gudea"/>
          <w:color w:val="0D414E"/>
          <w:sz w:val="26"/>
          <w:szCs w:val="22"/>
        </w:rPr>
      </w:pPr>
      <w:r w:rsidRPr="00063BD1">
        <w:rPr>
          <w:rFonts w:ascii="Gudea" w:hAnsi="Gudea"/>
          <w:i/>
          <w:iCs/>
          <w:color w:val="0D414E"/>
          <w:sz w:val="26"/>
          <w:szCs w:val="22"/>
        </w:rPr>
        <w:t>Manglende efterlevelse</w:t>
      </w:r>
      <w:r w:rsidR="005D1AAE" w:rsidRPr="00063BD1">
        <w:rPr>
          <w:rFonts w:ascii="Gudea" w:hAnsi="Gudea"/>
          <w:i/>
          <w:iCs/>
          <w:color w:val="0D414E"/>
          <w:sz w:val="26"/>
          <w:szCs w:val="22"/>
        </w:rPr>
        <w:t xml:space="preserve"> af en anbefaling er </w:t>
      </w:r>
      <w:r w:rsidR="005D1AAE" w:rsidRPr="00063BD1">
        <w:rPr>
          <w:rFonts w:ascii="Gudea" w:hAnsi="Gudea"/>
          <w:b/>
          <w:bCs/>
          <w:i/>
          <w:iCs/>
          <w:color w:val="0D414E"/>
          <w:sz w:val="26"/>
          <w:szCs w:val="22"/>
        </w:rPr>
        <w:t>ikke</w:t>
      </w:r>
      <w:r w:rsidR="005D1AAE" w:rsidRPr="00063BD1">
        <w:rPr>
          <w:rFonts w:ascii="Gudea" w:hAnsi="Gudea"/>
          <w:i/>
          <w:iCs/>
          <w:color w:val="0D414E"/>
          <w:sz w:val="26"/>
          <w:szCs w:val="22"/>
        </w:rPr>
        <w:t xml:space="preserve"> et regelbrud, men udtryk for, at bestyrelsen konkret, og af grunde den har redegjort for, har valgt at indrette sig på en anden måde end det, der fremgår af anbefalingen.</w:t>
      </w:r>
    </w:p>
    <w:p w14:paraId="339880C5" w14:textId="643651A6" w:rsidR="005D1AAE" w:rsidRPr="00063BD1" w:rsidRDefault="005D1AAE" w:rsidP="00922161">
      <w:pPr>
        <w:jc w:val="both"/>
        <w:rPr>
          <w:rFonts w:ascii="Gudea" w:hAnsi="Gudea"/>
          <w:color w:val="0D414E"/>
          <w:sz w:val="26"/>
          <w:szCs w:val="22"/>
        </w:rPr>
      </w:pPr>
    </w:p>
    <w:p w14:paraId="5BE31572" w14:textId="12A02E4E" w:rsidR="005D1AAE" w:rsidRPr="00063BD1" w:rsidRDefault="006D5E4D" w:rsidP="00922161">
      <w:pPr>
        <w:jc w:val="both"/>
        <w:rPr>
          <w:rFonts w:ascii="Gudea" w:hAnsi="Gudea"/>
          <w:color w:val="0D414E"/>
          <w:sz w:val="26"/>
          <w:szCs w:val="22"/>
        </w:rPr>
      </w:pPr>
      <w:r w:rsidRPr="00063BD1">
        <w:rPr>
          <w:rFonts w:ascii="Gudea" w:hAnsi="Gudea"/>
          <w:color w:val="0D414E"/>
          <w:sz w:val="26"/>
          <w:szCs w:val="22"/>
        </w:rPr>
        <w:t xml:space="preserve">Redegørelsen skal afspejle </w:t>
      </w:r>
      <w:r w:rsidR="00187F29" w:rsidRPr="00063BD1">
        <w:rPr>
          <w:rFonts w:ascii="Gudea" w:hAnsi="Gudea"/>
          <w:color w:val="0D414E"/>
          <w:sz w:val="26"/>
          <w:szCs w:val="22"/>
        </w:rPr>
        <w:t>den gældende ledelsesform på tidspunktet for regnskabsaflæggelsen. Hvis der er væsentlige ændringer i løbet af året eller efter</w:t>
      </w:r>
      <w:r w:rsidR="0005653A" w:rsidRPr="00063BD1">
        <w:rPr>
          <w:rFonts w:ascii="Gudea" w:hAnsi="Gudea"/>
          <w:color w:val="0D414E"/>
          <w:sz w:val="26"/>
          <w:szCs w:val="22"/>
        </w:rPr>
        <w:t xml:space="preserve"> tidspunktet for regnskabsafslutningen, bør det beskrives i redegørelsen for god fondsledelse</w:t>
      </w:r>
      <w:r w:rsidR="000D047F" w:rsidRPr="00063BD1">
        <w:rPr>
          <w:rFonts w:ascii="Gudea" w:hAnsi="Gudea"/>
          <w:color w:val="0D414E"/>
          <w:sz w:val="26"/>
          <w:szCs w:val="22"/>
        </w:rPr>
        <w:t>.</w:t>
      </w:r>
    </w:p>
    <w:p w14:paraId="3FE7C471" w14:textId="6D70377E" w:rsidR="000D047F" w:rsidRPr="00063BD1" w:rsidRDefault="000D047F" w:rsidP="00922161">
      <w:pPr>
        <w:jc w:val="both"/>
        <w:rPr>
          <w:rFonts w:ascii="Gudea" w:hAnsi="Gudea"/>
          <w:color w:val="0D414E"/>
          <w:sz w:val="26"/>
          <w:szCs w:val="22"/>
        </w:rPr>
      </w:pPr>
    </w:p>
    <w:p w14:paraId="59FAD0A2" w14:textId="19697413" w:rsidR="00762FF5" w:rsidRPr="00BA6DA9" w:rsidRDefault="000D047F" w:rsidP="00BA6DA9">
      <w:pPr>
        <w:jc w:val="both"/>
        <w:rPr>
          <w:rFonts w:ascii="Gudea" w:hAnsi="Gudea"/>
          <w:color w:val="0D414E"/>
          <w:sz w:val="26"/>
          <w:szCs w:val="22"/>
        </w:rPr>
      </w:pPr>
      <w:r w:rsidRPr="00063BD1">
        <w:rPr>
          <w:rFonts w:ascii="Gudea" w:hAnsi="Gudea"/>
          <w:color w:val="0D414E"/>
          <w:sz w:val="26"/>
          <w:szCs w:val="22"/>
        </w:rPr>
        <w:t xml:space="preserve">Det er vigtigt, at bestyrelsen forholder sig til </w:t>
      </w:r>
      <w:r w:rsidR="006E355A" w:rsidRPr="00063BD1">
        <w:rPr>
          <w:rFonts w:ascii="Gudea" w:hAnsi="Gudea"/>
          <w:color w:val="0D414E"/>
          <w:sz w:val="26"/>
          <w:szCs w:val="22"/>
        </w:rPr>
        <w:t>hver</w:t>
      </w:r>
      <w:r w:rsidRPr="00063BD1">
        <w:rPr>
          <w:rFonts w:ascii="Gudea" w:hAnsi="Gudea"/>
          <w:color w:val="0D414E"/>
          <w:sz w:val="26"/>
          <w:szCs w:val="22"/>
        </w:rPr>
        <w:t xml:space="preserve"> enkelt anbefaling.</w:t>
      </w:r>
      <w:r w:rsidR="009F454B" w:rsidRPr="009F454B">
        <w:rPr>
          <w:rFonts w:ascii="Gudea" w:hAnsi="Gudea"/>
          <w:noProof/>
          <w:sz w:val="28"/>
          <w:szCs w:val="28"/>
        </w:rPr>
        <mc:AlternateContent>
          <mc:Choice Requires="wps">
            <w:drawing>
              <wp:anchor distT="45720" distB="45720" distL="114300" distR="114300" simplePos="0" relativeHeight="251662336" behindDoc="0" locked="0" layoutInCell="1" allowOverlap="1" wp14:anchorId="509D74E4" wp14:editId="14BB9095">
                <wp:simplePos x="0" y="0"/>
                <wp:positionH relativeFrom="margin">
                  <wp:align>right</wp:align>
                </wp:positionH>
                <wp:positionV relativeFrom="paragraph">
                  <wp:posOffset>1010920</wp:posOffset>
                </wp:positionV>
                <wp:extent cx="9229725" cy="1038225"/>
                <wp:effectExtent l="0" t="0" r="28575" b="28575"/>
                <wp:wrapSquare wrapText="bothSides"/>
                <wp:docPr id="1"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38225"/>
                        </a:xfrm>
                        <a:prstGeom prst="rect">
                          <a:avLst/>
                        </a:prstGeom>
                        <a:solidFill>
                          <a:srgbClr val="FFFFFF"/>
                        </a:solidFill>
                        <a:ln w="9525">
                          <a:solidFill>
                            <a:srgbClr val="000000"/>
                          </a:solidFill>
                          <a:miter lim="800000"/>
                          <a:headEnd/>
                          <a:tailEnd/>
                        </a:ln>
                      </wps:spPr>
                      <wps:txb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6DDA798D" w:rsidR="001A6130" w:rsidRPr="00063BD1" w:rsidRDefault="00D17011" w:rsidP="00D17011">
                            <w:pPr>
                              <w:rPr>
                                <w:rFonts w:ascii="Gudea" w:hAnsi="Gudea"/>
                                <w:b/>
                                <w:bCs/>
                                <w:i/>
                                <w:iCs/>
                                <w:color w:val="0D414E"/>
                                <w:sz w:val="26"/>
                                <w:szCs w:val="22"/>
                              </w:rPr>
                            </w:pPr>
                            <w:r w:rsidRPr="00FC21BA">
                              <w:rPr>
                                <w:rFonts w:ascii="Verdana" w:hAnsi="Verdana" w:cs="Arial"/>
                                <w:b/>
                                <w:szCs w:val="24"/>
                              </w:rPr>
                              <w:t>[</w:t>
                            </w:r>
                            <w:r>
                              <w:rPr>
                                <w:rFonts w:ascii="Verdana" w:hAnsi="Verdana" w:cs="Arial"/>
                                <w:b/>
                                <w:szCs w:val="24"/>
                              </w:rPr>
                              <w:t>1/1 20</w:t>
                            </w:r>
                            <w:r>
                              <w:rPr>
                                <w:rFonts w:ascii="Verdana" w:hAnsi="Verdana" w:cs="Arial"/>
                                <w:b/>
                                <w:szCs w:val="24"/>
                              </w:rPr>
                              <w:t>2</w:t>
                            </w:r>
                            <w:r>
                              <w:rPr>
                                <w:rFonts w:ascii="Verdana" w:hAnsi="Verdana" w:cs="Arial"/>
                                <w:b/>
                                <w:szCs w:val="24"/>
                              </w:rPr>
                              <w:t xml:space="preserve"> – 31/12 20</w:t>
                            </w:r>
                            <w:r>
                              <w:rPr>
                                <w:rFonts w:ascii="Verdana" w:hAnsi="Verdana" w:cs="Arial"/>
                                <w:b/>
                                <w:szCs w:val="24"/>
                              </w:rPr>
                              <w:t>2</w:t>
                            </w:r>
                            <w:r w:rsidR="00326414">
                              <w:rPr>
                                <w:rFonts w:ascii="Verdana" w:hAnsi="Verdana" w:cs="Arial"/>
                                <w:b/>
                                <w:szCs w:val="24"/>
                              </w:rPr>
                              <w:t>0</w:t>
                            </w:r>
                            <w:r w:rsidRPr="00FC21BA">
                              <w:rPr>
                                <w:rFonts w:ascii="Verdana" w:hAnsi="Verdan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74E4" id="_x0000_s1027" type="#_x0000_t202" alt="&quot;&quot;" style="position:absolute;left:0;text-align:left;margin-left:675.55pt;margin-top:79.6pt;width:726.75pt;height:8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">
                <v:textbo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6DDA798D" w:rsidR="001A6130" w:rsidRPr="00063BD1" w:rsidRDefault="00D17011" w:rsidP="00D17011">
                      <w:pPr>
                        <w:rPr>
                          <w:rFonts w:ascii="Gudea" w:hAnsi="Gudea"/>
                          <w:b/>
                          <w:bCs/>
                          <w:i/>
                          <w:iCs/>
                          <w:color w:val="0D414E"/>
                          <w:sz w:val="26"/>
                          <w:szCs w:val="22"/>
                        </w:rPr>
                      </w:pPr>
                      <w:r w:rsidRPr="00FC21BA">
                        <w:rPr>
                          <w:rFonts w:ascii="Verdana" w:hAnsi="Verdana" w:cs="Arial"/>
                          <w:b/>
                          <w:szCs w:val="24"/>
                        </w:rPr>
                        <w:t>[</w:t>
                      </w:r>
                      <w:r>
                        <w:rPr>
                          <w:rFonts w:ascii="Verdana" w:hAnsi="Verdana" w:cs="Arial"/>
                          <w:b/>
                          <w:szCs w:val="24"/>
                        </w:rPr>
                        <w:t>1/1 20</w:t>
                      </w:r>
                      <w:r>
                        <w:rPr>
                          <w:rFonts w:ascii="Verdana" w:hAnsi="Verdana" w:cs="Arial"/>
                          <w:b/>
                          <w:szCs w:val="24"/>
                        </w:rPr>
                        <w:t>2</w:t>
                      </w:r>
                      <w:r>
                        <w:rPr>
                          <w:rFonts w:ascii="Verdana" w:hAnsi="Verdana" w:cs="Arial"/>
                          <w:b/>
                          <w:szCs w:val="24"/>
                        </w:rPr>
                        <w:t xml:space="preserve"> – 31/12 20</w:t>
                      </w:r>
                      <w:r>
                        <w:rPr>
                          <w:rFonts w:ascii="Verdana" w:hAnsi="Verdana" w:cs="Arial"/>
                          <w:b/>
                          <w:szCs w:val="24"/>
                        </w:rPr>
                        <w:t>2</w:t>
                      </w:r>
                      <w:r w:rsidR="00326414">
                        <w:rPr>
                          <w:rFonts w:ascii="Verdana" w:hAnsi="Verdana" w:cs="Arial"/>
                          <w:b/>
                          <w:szCs w:val="24"/>
                        </w:rPr>
                        <w:t>0</w:t>
                      </w:r>
                      <w:r w:rsidRPr="00FC21BA">
                        <w:rPr>
                          <w:rFonts w:ascii="Verdana" w:hAnsi="Verdana"/>
                          <w:b/>
                        </w:rPr>
                        <w:t>]</w:t>
                      </w:r>
                    </w:p>
                  </w:txbxContent>
                </v:textbox>
                <w10:wrap type="square" anchorx="margin"/>
              </v:shape>
            </w:pict>
          </mc:Fallback>
        </mc:AlternateContent>
      </w:r>
    </w:p>
    <w:p w14:paraId="22531519" w14:textId="77777777" w:rsidR="00BA6DA9" w:rsidRPr="00BA6DA9" w:rsidRDefault="00BA6DA9" w:rsidP="00762FF5">
      <w:pPr>
        <w:rPr>
          <w:rFonts w:ascii="Gudea" w:hAnsi="Gudea"/>
          <w:sz w:val="18"/>
          <w:szCs w:val="14"/>
        </w:rPr>
      </w:pPr>
    </w:p>
    <w:p w14:paraId="2E10184C" w14:textId="77777777" w:rsidR="00E07F56" w:rsidRDefault="00E07F56" w:rsidP="00762FF5">
      <w:pPr>
        <w:rPr>
          <w:rFonts w:ascii="Gudea" w:hAnsi="Gudea"/>
          <w:sz w:val="32"/>
          <w:szCs w:val="32"/>
        </w:rPr>
      </w:pPr>
    </w:p>
    <w:p w14:paraId="080BBDF1" w14:textId="777C542D" w:rsidR="00BA6DA9" w:rsidRPr="00063BD1" w:rsidRDefault="00BC575B" w:rsidP="003F4580">
      <w:pPr>
        <w:rPr>
          <w:rFonts w:ascii="Gudea" w:hAnsi="Gudea"/>
          <w:b/>
          <w:bCs/>
          <w:color w:val="0D414E"/>
          <w:sz w:val="30"/>
          <w:szCs w:val="28"/>
        </w:rPr>
      </w:pPr>
      <w:r w:rsidRPr="00063BD1">
        <w:rPr>
          <w:rFonts w:ascii="Gudea" w:hAnsi="Gudea"/>
          <w:b/>
          <w:bCs/>
          <w:color w:val="0D414E"/>
          <w:sz w:val="30"/>
          <w:szCs w:val="28"/>
        </w:rPr>
        <w:t>Lovpligtig redegørelse for god fondsledelse, jf. årsregnskabslovens § 77 a</w:t>
      </w:r>
    </w:p>
    <w:p w14:paraId="135D5DEB" w14:textId="68C8D40A" w:rsidR="000C5D9C" w:rsidRDefault="000C5D9C">
      <w:pPr>
        <w:rPr>
          <w:rFonts w:ascii="Gudea" w:hAnsi="Gudea"/>
          <w:b/>
          <w:bCs/>
          <w:color w:val="0D414E"/>
          <w:sz w:val="44"/>
          <w:szCs w:val="56"/>
        </w:rPr>
      </w:pPr>
      <w:r>
        <w:rPr>
          <w:rFonts w:ascii="Gudea" w:hAnsi="Gudea"/>
          <w:b/>
          <w:bCs/>
          <w:color w:val="0D414E"/>
          <w:sz w:val="44"/>
          <w:szCs w:val="56"/>
        </w:rPr>
        <w:br w:type="page"/>
      </w:r>
    </w:p>
    <w:p w14:paraId="4FB5C02B" w14:textId="7FE8C17B" w:rsidR="00181FC9" w:rsidRPr="007C32A7" w:rsidRDefault="00181FC9" w:rsidP="007F6C52">
      <w:pPr>
        <w:rPr>
          <w:rFonts w:ascii="Gudea" w:hAnsi="Gudea"/>
          <w:b/>
          <w:bCs/>
          <w:color w:val="0D414E"/>
          <w:sz w:val="44"/>
          <w:szCs w:val="56"/>
        </w:rPr>
      </w:pPr>
      <w:r w:rsidRPr="007C32A7">
        <w:rPr>
          <w:rFonts w:ascii="Gudea" w:hAnsi="Gudea"/>
          <w:b/>
          <w:bCs/>
          <w:color w:val="0D414E"/>
          <w:sz w:val="44"/>
          <w:szCs w:val="56"/>
        </w:rPr>
        <w:lastRenderedPageBreak/>
        <w:t>Anbefalinger for god Fondsledelse</w:t>
      </w:r>
    </w:p>
    <w:p w14:paraId="15DFDFE0" w14:textId="77777777" w:rsidR="00181FC9" w:rsidRPr="00077EEC" w:rsidRDefault="00181FC9" w:rsidP="007F6C52">
      <w:pPr>
        <w:rPr>
          <w:rFonts w:ascii="Gudea" w:hAnsi="Gudea"/>
          <w:color w:val="0D414E"/>
          <w:sz w:val="26"/>
          <w:szCs w:val="22"/>
        </w:rPr>
      </w:pPr>
    </w:p>
    <w:p w14:paraId="5398736B" w14:textId="1859FFC4" w:rsidR="007F6C52" w:rsidRPr="00A66696" w:rsidRDefault="004F4274" w:rsidP="00A66696">
      <w:pPr>
        <w:jc w:val="both"/>
        <w:rPr>
          <w:rFonts w:ascii="Gudea" w:hAnsi="Gudea"/>
          <w:color w:val="0D414E"/>
          <w:sz w:val="26"/>
          <w:szCs w:val="22"/>
        </w:rPr>
      </w:pPr>
      <w:r w:rsidRPr="00A66696">
        <w:rPr>
          <w:rFonts w:ascii="Gudea" w:hAnsi="Gudea"/>
          <w:color w:val="0D414E"/>
          <w:sz w:val="26"/>
          <w:szCs w:val="22"/>
        </w:rPr>
        <w:t xml:space="preserve">Fonden er omfattet af Anbefalingerne for god Fondsledelse, som er tilgængelige på Komitéen for god Fondsledelses hjemmeside </w:t>
      </w:r>
      <w:hyperlink r:id="rId11" w:history="1">
        <w:r w:rsidR="0041089E" w:rsidRPr="00A66696">
          <w:rPr>
            <w:rStyle w:val="Hyperlink"/>
            <w:rFonts w:ascii="Gudea" w:hAnsi="Gudea"/>
            <w:color w:val="0D414E"/>
            <w:sz w:val="26"/>
            <w:szCs w:val="22"/>
          </w:rPr>
          <w:t>www.godfondsledelse.dk</w:t>
        </w:r>
      </w:hyperlink>
      <w:r w:rsidR="0041089E" w:rsidRPr="00A66696">
        <w:rPr>
          <w:rFonts w:ascii="Gudea" w:hAnsi="Gudea"/>
          <w:color w:val="0D414E"/>
          <w:sz w:val="26"/>
          <w:szCs w:val="22"/>
        </w:rPr>
        <w:t xml:space="preserve">. </w:t>
      </w:r>
    </w:p>
    <w:p w14:paraId="4B54E35C" w14:textId="77777777" w:rsidR="0017524F" w:rsidRPr="00CB150F" w:rsidRDefault="0017524F" w:rsidP="007F6C52">
      <w:pPr>
        <w:rPr>
          <w:rFonts w:ascii="Gudea" w:hAnsi="Gudea"/>
          <w:sz w:val="26"/>
          <w:szCs w:val="22"/>
        </w:rPr>
      </w:pPr>
    </w:p>
    <w:tbl>
      <w:tblPr>
        <w:tblStyle w:val="Tabel-Gitter"/>
        <w:tblW w:w="0" w:type="auto"/>
        <w:tblLayout w:type="fixed"/>
        <w:tblLook w:val="04A0" w:firstRow="1" w:lastRow="0" w:firstColumn="1" w:lastColumn="0" w:noHBand="0" w:noVBand="1"/>
      </w:tblPr>
      <w:tblGrid>
        <w:gridCol w:w="6232"/>
        <w:gridCol w:w="1844"/>
        <w:gridCol w:w="2385"/>
        <w:gridCol w:w="24"/>
        <w:gridCol w:w="2268"/>
        <w:gridCol w:w="1418"/>
      </w:tblGrid>
      <w:tr w:rsidR="00D55D45" w14:paraId="26463525" w14:textId="77777777" w:rsidTr="001A1698">
        <w:trPr>
          <w:trHeight w:val="411"/>
          <w:tblHeader/>
        </w:trPr>
        <w:tc>
          <w:tcPr>
            <w:tcW w:w="6232" w:type="dxa"/>
            <w:shd w:val="clear" w:color="auto" w:fill="0D414E"/>
            <w:vAlign w:val="center"/>
          </w:tcPr>
          <w:p w14:paraId="0577E82A" w14:textId="033CFA04" w:rsidR="00BC0B0D" w:rsidRPr="006B128A" w:rsidRDefault="00101BB1" w:rsidP="006B128A">
            <w:pPr>
              <w:jc w:val="both"/>
              <w:rPr>
                <w:rFonts w:ascii="Gudea" w:hAnsi="Gudea"/>
                <w:b/>
                <w:bCs/>
              </w:rPr>
            </w:pPr>
            <w:r w:rsidRPr="00D60E80">
              <w:rPr>
                <w:rFonts w:ascii="Gudea" w:hAnsi="Gudea"/>
                <w:b/>
                <w:bCs/>
                <w:color w:val="FFFFFF" w:themeColor="background1"/>
                <w:sz w:val="26"/>
                <w:szCs w:val="28"/>
              </w:rPr>
              <w:t>Anbefaling</w:t>
            </w:r>
          </w:p>
        </w:tc>
        <w:tc>
          <w:tcPr>
            <w:tcW w:w="1844" w:type="dxa"/>
            <w:shd w:val="clear" w:color="auto" w:fill="0D414E"/>
            <w:vAlign w:val="center"/>
          </w:tcPr>
          <w:p w14:paraId="64123DD1" w14:textId="77777777" w:rsidR="00C21039" w:rsidRPr="007B799F" w:rsidRDefault="00C21039" w:rsidP="0027461E">
            <w:pPr>
              <w:jc w:val="center"/>
              <w:rPr>
                <w:rFonts w:ascii="Gudea" w:hAnsi="Gudea"/>
                <w:b/>
                <w:sz w:val="20"/>
              </w:rPr>
            </w:pPr>
            <w:r w:rsidRPr="00D60E80">
              <w:rPr>
                <w:rFonts w:ascii="Gudea" w:hAnsi="Gudea"/>
                <w:b/>
                <w:sz w:val="26"/>
                <w:szCs w:val="28"/>
              </w:rPr>
              <w:t xml:space="preserve">Fonden </w:t>
            </w:r>
            <w:r w:rsidRPr="00D60E80">
              <w:rPr>
                <w:rFonts w:ascii="Gudea" w:hAnsi="Gudea"/>
                <w:b/>
                <w:sz w:val="26"/>
                <w:szCs w:val="28"/>
                <w:u w:val="single"/>
              </w:rPr>
              <w:t>følger</w:t>
            </w:r>
          </w:p>
        </w:tc>
        <w:tc>
          <w:tcPr>
            <w:tcW w:w="4677" w:type="dxa"/>
            <w:gridSpan w:val="3"/>
            <w:shd w:val="clear" w:color="auto" w:fill="0D414E"/>
            <w:vAlign w:val="center"/>
          </w:tcPr>
          <w:p w14:paraId="2ADA5B5C" w14:textId="3059F1A9" w:rsidR="003A0944" w:rsidRPr="00BC0B0D" w:rsidRDefault="00D674D9" w:rsidP="00D674D9">
            <w:pPr>
              <w:jc w:val="center"/>
              <w:rPr>
                <w:rFonts w:ascii="Gudea" w:hAnsi="Gudea"/>
                <w:b/>
                <w:color w:val="CCD9DD"/>
                <w:sz w:val="20"/>
              </w:rPr>
            </w:pPr>
            <w:r w:rsidRPr="00D60E80">
              <w:rPr>
                <w:rFonts w:ascii="Gudea" w:hAnsi="Gudea"/>
                <w:b/>
                <w:sz w:val="26"/>
                <w:szCs w:val="28"/>
              </w:rPr>
              <w:t xml:space="preserve">Fonden </w:t>
            </w:r>
            <w:r w:rsidRPr="00D60E80">
              <w:rPr>
                <w:rFonts w:ascii="Gudea" w:hAnsi="Gudea"/>
                <w:b/>
                <w:sz w:val="26"/>
                <w:szCs w:val="28"/>
                <w:u w:val="single"/>
              </w:rPr>
              <w:t>forklarer</w:t>
            </w:r>
            <w:r w:rsidRPr="00D60E80">
              <w:rPr>
                <w:rStyle w:val="Fodnotehenvisning"/>
                <w:rFonts w:ascii="Gudea" w:hAnsi="Gudea"/>
                <w:b/>
                <w:sz w:val="26"/>
                <w:szCs w:val="28"/>
                <w:u w:val="single"/>
              </w:rPr>
              <w:footnoteReference w:id="1"/>
            </w:r>
          </w:p>
        </w:tc>
        <w:tc>
          <w:tcPr>
            <w:tcW w:w="1418" w:type="dxa"/>
            <w:shd w:val="clear" w:color="auto" w:fill="0D414E"/>
            <w:vAlign w:val="center"/>
          </w:tcPr>
          <w:p w14:paraId="15EFA97F" w14:textId="77777777" w:rsidR="00C21039" w:rsidRPr="007B799F" w:rsidRDefault="003A0944" w:rsidP="0027461E">
            <w:pPr>
              <w:jc w:val="center"/>
              <w:rPr>
                <w:rFonts w:ascii="Gudea" w:hAnsi="Gudea"/>
                <w:b/>
                <w:sz w:val="20"/>
              </w:rPr>
            </w:pPr>
            <w:r w:rsidRPr="00D60E80">
              <w:rPr>
                <w:rFonts w:ascii="Gudea" w:hAnsi="Gudea"/>
                <w:b/>
                <w:sz w:val="26"/>
                <w:szCs w:val="28"/>
              </w:rPr>
              <w:t>Ikke relevant</w:t>
            </w:r>
          </w:p>
        </w:tc>
      </w:tr>
      <w:tr w:rsidR="00D55D45" w14:paraId="303EC21A" w14:textId="77777777" w:rsidTr="001A1698">
        <w:trPr>
          <w:trHeight w:val="439"/>
          <w:tblHeader/>
        </w:trPr>
        <w:tc>
          <w:tcPr>
            <w:tcW w:w="6232" w:type="dxa"/>
            <w:shd w:val="clear" w:color="auto" w:fill="0D414E"/>
            <w:vAlign w:val="center"/>
          </w:tcPr>
          <w:p w14:paraId="6E719545" w14:textId="77777777" w:rsidR="00D674D9" w:rsidRDefault="00D674D9" w:rsidP="0027461E">
            <w:pPr>
              <w:jc w:val="center"/>
              <w:rPr>
                <w:rFonts w:ascii="Gudea" w:hAnsi="Gudea"/>
              </w:rPr>
            </w:pPr>
          </w:p>
        </w:tc>
        <w:tc>
          <w:tcPr>
            <w:tcW w:w="1844" w:type="dxa"/>
            <w:shd w:val="clear" w:color="auto" w:fill="0D414E"/>
            <w:vAlign w:val="center"/>
          </w:tcPr>
          <w:p w14:paraId="16786730" w14:textId="77777777" w:rsidR="00D674D9" w:rsidRPr="007B799F" w:rsidRDefault="00D674D9" w:rsidP="0027461E">
            <w:pPr>
              <w:jc w:val="center"/>
              <w:rPr>
                <w:rFonts w:ascii="Gudea" w:hAnsi="Gudea"/>
                <w:b/>
                <w:sz w:val="20"/>
              </w:rPr>
            </w:pPr>
          </w:p>
        </w:tc>
        <w:tc>
          <w:tcPr>
            <w:tcW w:w="2385" w:type="dxa"/>
            <w:tcBorders>
              <w:right w:val="single" w:sz="4" w:space="0" w:color="auto"/>
            </w:tcBorders>
            <w:shd w:val="clear" w:color="auto" w:fill="0D414E"/>
            <w:vAlign w:val="center"/>
          </w:tcPr>
          <w:p w14:paraId="241B5E4D" w14:textId="77777777" w:rsidR="00D674D9" w:rsidRPr="00D674D9" w:rsidRDefault="00D674D9" w:rsidP="00D674D9">
            <w:pPr>
              <w:jc w:val="center"/>
              <w:rPr>
                <w:rFonts w:ascii="Gudea" w:hAnsi="Gudea"/>
                <w:b/>
                <w:i/>
                <w:sz w:val="20"/>
              </w:rPr>
            </w:pPr>
            <w:r w:rsidRPr="00D60E80">
              <w:rPr>
                <w:rFonts w:ascii="Gudea" w:hAnsi="Gudea"/>
                <w:b/>
                <w:i/>
                <w:sz w:val="26"/>
                <w:szCs w:val="28"/>
              </w:rPr>
              <w:t>hvorfor</w:t>
            </w:r>
          </w:p>
        </w:tc>
        <w:tc>
          <w:tcPr>
            <w:tcW w:w="2292" w:type="dxa"/>
            <w:gridSpan w:val="2"/>
            <w:tcBorders>
              <w:left w:val="single" w:sz="4" w:space="0" w:color="auto"/>
            </w:tcBorders>
            <w:shd w:val="clear" w:color="auto" w:fill="0D414E"/>
            <w:vAlign w:val="center"/>
          </w:tcPr>
          <w:p w14:paraId="48FD7CD9" w14:textId="77777777" w:rsidR="00D674D9" w:rsidRPr="00D674D9" w:rsidRDefault="00D674D9" w:rsidP="0027461E">
            <w:pPr>
              <w:jc w:val="center"/>
              <w:rPr>
                <w:rFonts w:ascii="Gudea" w:hAnsi="Gudea"/>
                <w:b/>
                <w:i/>
                <w:sz w:val="20"/>
              </w:rPr>
            </w:pPr>
            <w:r w:rsidRPr="00D60E80">
              <w:rPr>
                <w:rFonts w:ascii="Gudea" w:hAnsi="Gudea"/>
                <w:b/>
                <w:i/>
                <w:sz w:val="26"/>
                <w:szCs w:val="28"/>
              </w:rPr>
              <w:t>hvordan</w:t>
            </w:r>
          </w:p>
        </w:tc>
        <w:tc>
          <w:tcPr>
            <w:tcW w:w="1418" w:type="dxa"/>
            <w:shd w:val="clear" w:color="auto" w:fill="0D414E"/>
            <w:vAlign w:val="center"/>
          </w:tcPr>
          <w:p w14:paraId="3FAB789C" w14:textId="77777777" w:rsidR="00D674D9" w:rsidRPr="007B799F" w:rsidRDefault="00D674D9" w:rsidP="0027461E">
            <w:pPr>
              <w:jc w:val="center"/>
              <w:rPr>
                <w:rFonts w:ascii="Gudea" w:hAnsi="Gudea"/>
                <w:b/>
                <w:sz w:val="20"/>
              </w:rPr>
            </w:pPr>
          </w:p>
        </w:tc>
      </w:tr>
      <w:tr w:rsidR="00C21039" w14:paraId="6112F6AC" w14:textId="77777777" w:rsidTr="001A1698">
        <w:trPr>
          <w:trHeight w:val="557"/>
        </w:trPr>
        <w:tc>
          <w:tcPr>
            <w:tcW w:w="14171" w:type="dxa"/>
            <w:gridSpan w:val="6"/>
            <w:shd w:val="clear" w:color="auto" w:fill="98B5C1"/>
            <w:vAlign w:val="center"/>
          </w:tcPr>
          <w:p w14:paraId="72A93995" w14:textId="0C8E74DC"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1</w:t>
            </w:r>
            <w:r w:rsidR="00295073" w:rsidRPr="00770B94">
              <w:rPr>
                <w:rFonts w:ascii="Gudea" w:hAnsi="Gudea"/>
                <w:b/>
                <w:color w:val="0D414E"/>
                <w:sz w:val="26"/>
                <w:szCs w:val="22"/>
              </w:rPr>
              <w:t>.</w:t>
            </w:r>
            <w:r w:rsidRPr="00770B94">
              <w:rPr>
                <w:rFonts w:ascii="Gudea" w:hAnsi="Gudea"/>
                <w:b/>
                <w:color w:val="0D414E"/>
                <w:sz w:val="26"/>
                <w:szCs w:val="22"/>
              </w:rPr>
              <w:t xml:space="preserve"> Åbenhed og kommunikation</w:t>
            </w:r>
          </w:p>
        </w:tc>
      </w:tr>
      <w:tr w:rsidR="00D55D45" w14:paraId="7B53EABB" w14:textId="77777777" w:rsidTr="008A7A86">
        <w:trPr>
          <w:trHeight w:val="1762"/>
        </w:trPr>
        <w:tc>
          <w:tcPr>
            <w:tcW w:w="6232" w:type="dxa"/>
            <w:shd w:val="clear" w:color="auto" w:fill="auto"/>
          </w:tcPr>
          <w:p w14:paraId="696DCD4B" w14:textId="77777777" w:rsidR="00337CEC" w:rsidRPr="00337CEC" w:rsidRDefault="00337CEC" w:rsidP="00AB0D87">
            <w:pPr>
              <w:spacing w:line="276" w:lineRule="auto"/>
              <w:jc w:val="both"/>
              <w:rPr>
                <w:rFonts w:ascii="Gudea" w:hAnsi="Gudea"/>
                <w:b/>
                <w:bCs/>
                <w:color w:val="0D414E"/>
                <w:sz w:val="8"/>
                <w:szCs w:val="8"/>
              </w:rPr>
            </w:pPr>
          </w:p>
          <w:p w14:paraId="2F8E13E7" w14:textId="737BA4CA" w:rsidR="00C21039" w:rsidRPr="00C21039" w:rsidRDefault="00C21039" w:rsidP="00AB0D87">
            <w:pPr>
              <w:spacing w:line="276" w:lineRule="auto"/>
              <w:jc w:val="both"/>
              <w:rPr>
                <w:rFonts w:ascii="Gudea" w:hAnsi="Gudea"/>
              </w:rPr>
            </w:pPr>
            <w:r w:rsidRPr="00744CAC">
              <w:rPr>
                <w:rFonts w:ascii="Gudea" w:hAnsi="Gudea"/>
                <w:b/>
                <w:bCs/>
                <w:color w:val="0D414E"/>
                <w:sz w:val="26"/>
                <w:szCs w:val="28"/>
              </w:rPr>
              <w:t>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vedtager </w:t>
            </w:r>
            <w:r w:rsidR="00B94F7F" w:rsidRPr="00744CAC">
              <w:rPr>
                <w:rFonts w:ascii="Gudea" w:hAnsi="Gudea"/>
                <w:color w:val="0D414E"/>
                <w:sz w:val="26"/>
                <w:szCs w:val="28"/>
              </w:rPr>
              <w:t>principper</w:t>
            </w:r>
            <w:r w:rsidRPr="00744CAC">
              <w:rPr>
                <w:rFonts w:ascii="Gudea" w:hAnsi="Gudea"/>
                <w:color w:val="0D414E"/>
                <w:sz w:val="26"/>
                <w:szCs w:val="28"/>
              </w:rPr>
              <w:t xml:space="preserve"> for ekstern kommunikation,</w:t>
            </w:r>
            <w:r w:rsidR="00E906AB" w:rsidRPr="00744CAC">
              <w:rPr>
                <w:rFonts w:ascii="Gudea" w:hAnsi="Gudea"/>
                <w:color w:val="0D414E"/>
                <w:sz w:val="26"/>
                <w:szCs w:val="28"/>
              </w:rPr>
              <w:t xml:space="preserve"> som imødekommer</w:t>
            </w:r>
            <w:r w:rsidR="001B4DB6" w:rsidRPr="00744CAC">
              <w:rPr>
                <w:rFonts w:ascii="Gudea" w:hAnsi="Gudea"/>
                <w:color w:val="0D414E"/>
                <w:sz w:val="26"/>
                <w:szCs w:val="28"/>
              </w:rPr>
              <w:t xml:space="preserve"> behovet for åbenhed og interessenternes behov og mulighed for at opnå relevant opdateret information om fonden</w:t>
            </w:r>
            <w:r w:rsidR="001666CD" w:rsidRPr="00744CAC">
              <w:rPr>
                <w:rFonts w:ascii="Gudea" w:hAnsi="Gudea"/>
                <w:color w:val="0D414E"/>
                <w:sz w:val="26"/>
                <w:szCs w:val="28"/>
              </w:rPr>
              <w:t>s forhold.</w:t>
            </w:r>
          </w:p>
        </w:tc>
        <w:tc>
          <w:tcPr>
            <w:tcW w:w="1844" w:type="dxa"/>
          </w:tcPr>
          <w:p w14:paraId="4C87AF31" w14:textId="77777777" w:rsidR="00153448" w:rsidRDefault="00153448" w:rsidP="00153448">
            <w:pPr>
              <w:spacing w:before="60" w:after="60"/>
              <w:rPr>
                <w:rFonts w:ascii="Verdana" w:hAnsi="Verdana"/>
                <w:sz w:val="20"/>
              </w:rPr>
            </w:pPr>
            <w:r>
              <w:rPr>
                <w:rFonts w:ascii="Verdana" w:hAnsi="Verdana"/>
                <w:sz w:val="20"/>
              </w:rPr>
              <w:t>Ja, det er beskrevet i forretningsordenen. I pkt. 2.12 + 10.2.</w:t>
            </w:r>
          </w:p>
          <w:p w14:paraId="0C58CDEF" w14:textId="77777777" w:rsidR="00153448" w:rsidRDefault="00153448" w:rsidP="00153448">
            <w:pPr>
              <w:spacing w:before="60" w:after="60"/>
              <w:rPr>
                <w:rFonts w:ascii="Verdana" w:hAnsi="Verdana"/>
                <w:sz w:val="20"/>
              </w:rPr>
            </w:pPr>
            <w:r>
              <w:rPr>
                <w:rFonts w:ascii="Verdana" w:hAnsi="Verdana"/>
                <w:sz w:val="20"/>
              </w:rPr>
              <w:t>Generelt arbejdes der ud fra princippet om ”kommunal åbenhed”.</w:t>
            </w:r>
          </w:p>
          <w:p w14:paraId="45E10937" w14:textId="77777777" w:rsidR="00153448" w:rsidRDefault="00153448" w:rsidP="00153448">
            <w:pPr>
              <w:spacing w:before="60" w:after="60"/>
              <w:rPr>
                <w:rFonts w:ascii="Verdana" w:hAnsi="Verdana"/>
                <w:sz w:val="20"/>
              </w:rPr>
            </w:pPr>
            <w:r>
              <w:rPr>
                <w:rFonts w:ascii="Verdana" w:hAnsi="Verdana"/>
                <w:sz w:val="20"/>
              </w:rPr>
              <w:t>Bestyrelsesformanden udtaler sig generelt om emner af politisk karakter.</w:t>
            </w:r>
          </w:p>
          <w:p w14:paraId="789E6293" w14:textId="652B5014" w:rsidR="00C21039" w:rsidRPr="00C21039" w:rsidRDefault="00153448" w:rsidP="00153448">
            <w:pPr>
              <w:rPr>
                <w:rFonts w:ascii="Gudea" w:hAnsi="Gudea"/>
                <w:sz w:val="20"/>
              </w:rPr>
            </w:pPr>
            <w:r>
              <w:rPr>
                <w:rFonts w:ascii="Verdana" w:hAnsi="Verdana"/>
                <w:sz w:val="20"/>
              </w:rPr>
              <w:t xml:space="preserve">Den daglige leder udtaler sig om almene </w:t>
            </w:r>
            <w:r>
              <w:rPr>
                <w:rFonts w:ascii="Verdana" w:hAnsi="Verdana"/>
                <w:sz w:val="20"/>
              </w:rPr>
              <w:lastRenderedPageBreak/>
              <w:t>driftsmæssige emner.</w:t>
            </w:r>
          </w:p>
        </w:tc>
        <w:tc>
          <w:tcPr>
            <w:tcW w:w="2409" w:type="dxa"/>
            <w:gridSpan w:val="2"/>
            <w:tcBorders>
              <w:right w:val="single" w:sz="4" w:space="0" w:color="auto"/>
            </w:tcBorders>
          </w:tcPr>
          <w:p w14:paraId="6F38A38D"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AE745B1" w14:textId="77777777" w:rsidR="00C21039" w:rsidRPr="00C21039" w:rsidRDefault="00C21039" w:rsidP="0027461E">
            <w:pPr>
              <w:jc w:val="both"/>
              <w:rPr>
                <w:rFonts w:ascii="Gudea" w:hAnsi="Gudea"/>
                <w:sz w:val="20"/>
              </w:rPr>
            </w:pPr>
          </w:p>
        </w:tc>
        <w:tc>
          <w:tcPr>
            <w:tcW w:w="1418" w:type="dxa"/>
            <w:shd w:val="clear" w:color="auto" w:fill="0D414E"/>
          </w:tcPr>
          <w:p w14:paraId="45697FAD" w14:textId="77777777" w:rsidR="00C21039" w:rsidRPr="00C21039" w:rsidRDefault="00C21039" w:rsidP="0027461E">
            <w:pPr>
              <w:jc w:val="both"/>
              <w:rPr>
                <w:rFonts w:ascii="Gudea" w:hAnsi="Gudea"/>
                <w:sz w:val="20"/>
              </w:rPr>
            </w:pPr>
          </w:p>
        </w:tc>
      </w:tr>
      <w:tr w:rsidR="00C21039" w14:paraId="7067C287" w14:textId="77777777" w:rsidTr="001A1698">
        <w:trPr>
          <w:trHeight w:val="567"/>
        </w:trPr>
        <w:tc>
          <w:tcPr>
            <w:tcW w:w="14171" w:type="dxa"/>
            <w:gridSpan w:val="6"/>
            <w:shd w:val="clear" w:color="auto" w:fill="98B5C1"/>
            <w:vAlign w:val="center"/>
          </w:tcPr>
          <w:p w14:paraId="5D6114CC" w14:textId="5C56CF99"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2</w:t>
            </w:r>
            <w:r w:rsidR="0017524F" w:rsidRPr="00770B94">
              <w:rPr>
                <w:rFonts w:ascii="Gudea" w:hAnsi="Gudea"/>
                <w:b/>
                <w:color w:val="0D414E"/>
                <w:sz w:val="26"/>
                <w:szCs w:val="22"/>
              </w:rPr>
              <w:t>.</w:t>
            </w:r>
            <w:r w:rsidRPr="00770B94">
              <w:rPr>
                <w:rFonts w:ascii="Gudea" w:hAnsi="Gudea"/>
                <w:b/>
                <w:color w:val="0D414E"/>
                <w:sz w:val="26"/>
                <w:szCs w:val="22"/>
              </w:rPr>
              <w:t xml:space="preserve"> Bestyrelsens opgaver og ansvar</w:t>
            </w:r>
          </w:p>
        </w:tc>
      </w:tr>
      <w:tr w:rsidR="007B799F" w:rsidRPr="005C3C13" w14:paraId="24E5F560" w14:textId="77777777" w:rsidTr="001A1698">
        <w:trPr>
          <w:trHeight w:val="567"/>
        </w:trPr>
        <w:tc>
          <w:tcPr>
            <w:tcW w:w="12753" w:type="dxa"/>
            <w:gridSpan w:val="5"/>
            <w:tcBorders>
              <w:right w:val="nil"/>
            </w:tcBorders>
            <w:shd w:val="clear" w:color="auto" w:fill="CCD9DD"/>
            <w:vAlign w:val="center"/>
          </w:tcPr>
          <w:p w14:paraId="579EAEE0" w14:textId="6A5DAC57" w:rsidR="007B799F" w:rsidRPr="005C3C13" w:rsidRDefault="007B799F" w:rsidP="0027461E">
            <w:pPr>
              <w:jc w:val="both"/>
              <w:rPr>
                <w:rFonts w:ascii="Gudea" w:hAnsi="Gudea"/>
                <w:sz w:val="22"/>
              </w:rPr>
            </w:pPr>
            <w:r w:rsidRPr="00770B94">
              <w:rPr>
                <w:rFonts w:ascii="Gudea" w:hAnsi="Gudea"/>
                <w:b/>
                <w:color w:val="0D414E"/>
                <w:sz w:val="26"/>
                <w:szCs w:val="24"/>
              </w:rPr>
              <w:t>2.1 Overordnede opgaver og ansvar</w:t>
            </w:r>
          </w:p>
        </w:tc>
        <w:tc>
          <w:tcPr>
            <w:tcW w:w="1418" w:type="dxa"/>
            <w:tcBorders>
              <w:left w:val="nil"/>
              <w:bottom w:val="single" w:sz="4" w:space="0" w:color="262626" w:themeColor="text1" w:themeTint="D9"/>
            </w:tcBorders>
            <w:shd w:val="clear" w:color="auto" w:fill="CCD9DD"/>
            <w:vAlign w:val="center"/>
          </w:tcPr>
          <w:p w14:paraId="7DA7AEB3" w14:textId="77777777" w:rsidR="007B799F" w:rsidRPr="005C3C13" w:rsidRDefault="007B799F" w:rsidP="0027461E">
            <w:pPr>
              <w:jc w:val="both"/>
              <w:rPr>
                <w:rFonts w:ascii="Gudea" w:hAnsi="Gudea"/>
                <w:sz w:val="22"/>
              </w:rPr>
            </w:pPr>
          </w:p>
        </w:tc>
      </w:tr>
      <w:tr w:rsidR="00D55D45" w14:paraId="25C27BE4" w14:textId="77777777" w:rsidTr="001A1698">
        <w:trPr>
          <w:trHeight w:val="1552"/>
        </w:trPr>
        <w:tc>
          <w:tcPr>
            <w:tcW w:w="6232" w:type="dxa"/>
            <w:tcBorders>
              <w:bottom w:val="single" w:sz="4" w:space="0" w:color="auto"/>
            </w:tcBorders>
            <w:shd w:val="clear" w:color="auto" w:fill="auto"/>
          </w:tcPr>
          <w:p w14:paraId="35AE1C2C" w14:textId="77777777" w:rsidR="00337CEC" w:rsidRPr="00337CEC" w:rsidRDefault="00337CEC" w:rsidP="00AB0D87">
            <w:pPr>
              <w:spacing w:line="276" w:lineRule="auto"/>
              <w:jc w:val="both"/>
              <w:rPr>
                <w:rFonts w:ascii="Gudea" w:hAnsi="Gudea"/>
                <w:b/>
                <w:bCs/>
                <w:color w:val="0D414E"/>
                <w:sz w:val="8"/>
                <w:szCs w:val="8"/>
              </w:rPr>
            </w:pPr>
          </w:p>
          <w:p w14:paraId="0A81047F" w14:textId="77777777" w:rsidR="00C21039" w:rsidRDefault="00C21039" w:rsidP="00AB0D87">
            <w:pPr>
              <w:spacing w:line="276" w:lineRule="auto"/>
              <w:jc w:val="both"/>
              <w:rPr>
                <w:rFonts w:ascii="Gudea" w:hAnsi="Gudea"/>
                <w:color w:val="0D414E"/>
                <w:sz w:val="26"/>
                <w:szCs w:val="28"/>
              </w:rPr>
            </w:pPr>
            <w:r w:rsidRPr="00744CAC">
              <w:rPr>
                <w:rFonts w:ascii="Gudea" w:hAnsi="Gudea"/>
                <w:b/>
                <w:bCs/>
                <w:color w:val="0D414E"/>
                <w:sz w:val="26"/>
                <w:szCs w:val="28"/>
              </w:rPr>
              <w:t>2.1.1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med henblik på at sikre den erhvervsdrivende fonds virke i overensstemmelse med fondens formål og interesser mindst en gang årligt tager stilling til fondens overordnede strategi og uddelingspolitik med udgangspunkt i vedtægten. </w:t>
            </w:r>
          </w:p>
          <w:p w14:paraId="25033087" w14:textId="2F5928DA" w:rsidR="00417F1B" w:rsidRPr="00417F1B" w:rsidRDefault="00417F1B" w:rsidP="00AB0D87">
            <w:pPr>
              <w:spacing w:line="276" w:lineRule="auto"/>
              <w:jc w:val="both"/>
              <w:rPr>
                <w:rFonts w:ascii="Gudea" w:hAnsi="Gudea"/>
                <w:sz w:val="12"/>
                <w:szCs w:val="12"/>
              </w:rPr>
            </w:pPr>
          </w:p>
        </w:tc>
        <w:tc>
          <w:tcPr>
            <w:tcW w:w="1844" w:type="dxa"/>
            <w:tcBorders>
              <w:bottom w:val="single" w:sz="4" w:space="0" w:color="auto"/>
            </w:tcBorders>
          </w:tcPr>
          <w:p w14:paraId="43696165" w14:textId="77777777" w:rsidR="00A87660" w:rsidRDefault="00A87660" w:rsidP="00A87660">
            <w:pPr>
              <w:rPr>
                <w:rFonts w:ascii="Verdana" w:hAnsi="Verdana"/>
                <w:sz w:val="20"/>
              </w:rPr>
            </w:pPr>
            <w:r>
              <w:rPr>
                <w:rFonts w:ascii="Verdana" w:hAnsi="Verdana"/>
                <w:sz w:val="20"/>
              </w:rPr>
              <w:t>Ja, det er beskrevet i forretningsordenen. I pkt. 2.</w:t>
            </w:r>
          </w:p>
          <w:p w14:paraId="06697DEB" w14:textId="3CCA321D" w:rsidR="00C21039" w:rsidRPr="00C21039" w:rsidRDefault="00A87660" w:rsidP="00A87660">
            <w:pPr>
              <w:rPr>
                <w:rFonts w:ascii="Gudea" w:hAnsi="Gudea"/>
                <w:sz w:val="20"/>
              </w:rPr>
            </w:pPr>
            <w:r>
              <w:rPr>
                <w:rFonts w:ascii="Verdana" w:hAnsi="Verdana"/>
                <w:sz w:val="20"/>
              </w:rPr>
              <w:t>I forbindelse med det årlige strategiøde i september måned, er det fast rytme at gennemgå dette emne.</w:t>
            </w:r>
            <w:r>
              <w:rPr>
                <w:rFonts w:ascii="Verdana" w:hAnsi="Verdana"/>
                <w:sz w:val="20"/>
              </w:rPr>
              <w:br/>
              <w:t>Der er også nedsat et sportsudvalg, jvf. forretningsudvalgene, som varetager denne opgave.</w:t>
            </w:r>
          </w:p>
        </w:tc>
        <w:tc>
          <w:tcPr>
            <w:tcW w:w="2409" w:type="dxa"/>
            <w:gridSpan w:val="2"/>
            <w:tcBorders>
              <w:bottom w:val="single" w:sz="4" w:space="0" w:color="auto"/>
              <w:right w:val="single" w:sz="4" w:space="0" w:color="auto"/>
            </w:tcBorders>
          </w:tcPr>
          <w:p w14:paraId="18104FCE" w14:textId="101178A8"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44D2447D"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19A4128" w14:textId="77777777" w:rsidR="00C21039" w:rsidRPr="00C21039" w:rsidRDefault="00C21039" w:rsidP="0027461E">
            <w:pPr>
              <w:jc w:val="both"/>
              <w:rPr>
                <w:rFonts w:ascii="Gudea" w:hAnsi="Gudea"/>
                <w:sz w:val="20"/>
              </w:rPr>
            </w:pPr>
          </w:p>
        </w:tc>
      </w:tr>
      <w:tr w:rsidR="004718B5" w14:paraId="0BF72890" w14:textId="77777777" w:rsidTr="008A7A86">
        <w:trPr>
          <w:trHeight w:val="1489"/>
        </w:trPr>
        <w:tc>
          <w:tcPr>
            <w:tcW w:w="6232" w:type="dxa"/>
            <w:tcBorders>
              <w:bottom w:val="single" w:sz="4" w:space="0" w:color="auto"/>
            </w:tcBorders>
            <w:shd w:val="clear" w:color="auto" w:fill="auto"/>
          </w:tcPr>
          <w:p w14:paraId="39BF5B27" w14:textId="77777777" w:rsidR="00610B5D" w:rsidRPr="00610B5D" w:rsidRDefault="00610B5D" w:rsidP="00AB0D87">
            <w:pPr>
              <w:spacing w:line="276" w:lineRule="auto"/>
              <w:jc w:val="both"/>
              <w:rPr>
                <w:rFonts w:ascii="Gudea" w:hAnsi="Gudea"/>
                <w:b/>
                <w:bCs/>
                <w:color w:val="0D414E"/>
                <w:sz w:val="8"/>
                <w:szCs w:val="6"/>
              </w:rPr>
            </w:pPr>
          </w:p>
          <w:p w14:paraId="58475E4B" w14:textId="4E29EEEA" w:rsidR="00F7224F" w:rsidRPr="00F7224F" w:rsidRDefault="004718B5" w:rsidP="00AB0D87">
            <w:pPr>
              <w:spacing w:line="276" w:lineRule="auto"/>
              <w:jc w:val="both"/>
              <w:rPr>
                <w:rFonts w:ascii="Gudea" w:hAnsi="Gudea"/>
                <w:color w:val="0D414E"/>
                <w:sz w:val="22"/>
                <w:szCs w:val="22"/>
              </w:rPr>
            </w:pPr>
            <w:r w:rsidRPr="00744CAC">
              <w:rPr>
                <w:rFonts w:ascii="Gudea" w:hAnsi="Gudea"/>
                <w:b/>
                <w:bCs/>
                <w:color w:val="0D414E"/>
                <w:sz w:val="26"/>
                <w:szCs w:val="28"/>
              </w:rPr>
              <w:t>2.1.</w:t>
            </w:r>
            <w:r w:rsidR="00E74BAE" w:rsidRPr="00744CAC">
              <w:rPr>
                <w:rFonts w:ascii="Gudea" w:hAnsi="Gudea"/>
                <w:b/>
                <w:bCs/>
                <w:color w:val="0D414E"/>
                <w:sz w:val="26"/>
                <w:szCs w:val="28"/>
              </w:rPr>
              <w:t>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w:t>
            </w:r>
            <w:r w:rsidR="00E74BAE" w:rsidRPr="00744CAC">
              <w:rPr>
                <w:rFonts w:ascii="Gudea" w:hAnsi="Gudea"/>
                <w:color w:val="0D414E"/>
                <w:sz w:val="26"/>
                <w:szCs w:val="28"/>
              </w:rPr>
              <w:t>bestyrelsen løbende forholder sig til, om fondens kapitalforvaltning modsvarer fondens formål og behov på kort og l</w:t>
            </w:r>
            <w:r w:rsidR="005F416B" w:rsidRPr="00744CAC">
              <w:rPr>
                <w:rFonts w:ascii="Gudea" w:hAnsi="Gudea"/>
                <w:color w:val="0D414E"/>
                <w:sz w:val="26"/>
                <w:szCs w:val="28"/>
              </w:rPr>
              <w:t>ang</w:t>
            </w:r>
            <w:r w:rsidR="00E74BAE" w:rsidRPr="00744CAC">
              <w:rPr>
                <w:rFonts w:ascii="Gudea" w:hAnsi="Gudea"/>
                <w:color w:val="0D414E"/>
                <w:sz w:val="26"/>
                <w:szCs w:val="28"/>
              </w:rPr>
              <w:t xml:space="preserve"> sigt.</w:t>
            </w:r>
          </w:p>
        </w:tc>
        <w:tc>
          <w:tcPr>
            <w:tcW w:w="1844" w:type="dxa"/>
            <w:tcBorders>
              <w:bottom w:val="single" w:sz="4" w:space="0" w:color="auto"/>
            </w:tcBorders>
          </w:tcPr>
          <w:p w14:paraId="44F94494" w14:textId="1284A4F9" w:rsidR="004718B5" w:rsidRPr="00C21039" w:rsidRDefault="00EA26F2" w:rsidP="00EA26F2">
            <w:pPr>
              <w:rPr>
                <w:rFonts w:ascii="Gudea" w:hAnsi="Gudea"/>
                <w:sz w:val="20"/>
              </w:rPr>
            </w:pPr>
            <w:r w:rsidRPr="00EA26F2">
              <w:rPr>
                <w:rFonts w:ascii="Verdana" w:hAnsi="Verdana"/>
                <w:sz w:val="20"/>
              </w:rPr>
              <w:t>Der afgives kvartalts-status-regnskaber, med opfølgelse på dette område.</w:t>
            </w:r>
          </w:p>
        </w:tc>
        <w:tc>
          <w:tcPr>
            <w:tcW w:w="2409" w:type="dxa"/>
            <w:gridSpan w:val="2"/>
            <w:tcBorders>
              <w:bottom w:val="single" w:sz="4" w:space="0" w:color="auto"/>
              <w:right w:val="single" w:sz="4" w:space="0" w:color="auto"/>
            </w:tcBorders>
          </w:tcPr>
          <w:p w14:paraId="29C8B9BC" w14:textId="77777777" w:rsidR="004718B5" w:rsidRPr="00C21039" w:rsidRDefault="004718B5" w:rsidP="0027461E">
            <w:pPr>
              <w:jc w:val="both"/>
              <w:rPr>
                <w:rFonts w:ascii="Gudea" w:hAnsi="Gudea"/>
                <w:sz w:val="20"/>
              </w:rPr>
            </w:pPr>
          </w:p>
        </w:tc>
        <w:tc>
          <w:tcPr>
            <w:tcW w:w="2268" w:type="dxa"/>
            <w:tcBorders>
              <w:left w:val="single" w:sz="4" w:space="0" w:color="auto"/>
              <w:bottom w:val="single" w:sz="4" w:space="0" w:color="auto"/>
            </w:tcBorders>
          </w:tcPr>
          <w:p w14:paraId="148A1E37" w14:textId="77777777" w:rsidR="004718B5" w:rsidRPr="00C21039" w:rsidRDefault="004718B5"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11B5F14F" w14:textId="77777777" w:rsidR="004718B5" w:rsidRPr="00C21039" w:rsidRDefault="004718B5" w:rsidP="0027461E">
            <w:pPr>
              <w:jc w:val="both"/>
              <w:rPr>
                <w:rFonts w:ascii="Gudea" w:hAnsi="Gudea"/>
                <w:sz w:val="20"/>
              </w:rPr>
            </w:pPr>
          </w:p>
        </w:tc>
      </w:tr>
      <w:tr w:rsidR="007B799F" w:rsidRPr="005C3C13" w14:paraId="4EE80019" w14:textId="77777777" w:rsidTr="001A1698">
        <w:trPr>
          <w:trHeight w:val="567"/>
        </w:trPr>
        <w:tc>
          <w:tcPr>
            <w:tcW w:w="12753" w:type="dxa"/>
            <w:gridSpan w:val="5"/>
            <w:tcBorders>
              <w:right w:val="nil"/>
            </w:tcBorders>
            <w:shd w:val="clear" w:color="auto" w:fill="CCD9DD"/>
            <w:vAlign w:val="center"/>
          </w:tcPr>
          <w:p w14:paraId="3117A3EF" w14:textId="0966F5DB" w:rsidR="007B799F" w:rsidRPr="005C3C13" w:rsidRDefault="007B799F" w:rsidP="0027461E">
            <w:pPr>
              <w:jc w:val="both"/>
              <w:rPr>
                <w:rFonts w:ascii="Gudea" w:hAnsi="Gudea"/>
                <w:sz w:val="22"/>
              </w:rPr>
            </w:pPr>
            <w:r w:rsidRPr="00606356">
              <w:rPr>
                <w:rFonts w:ascii="Gudea" w:hAnsi="Gudea"/>
                <w:b/>
                <w:color w:val="0D414E"/>
                <w:sz w:val="26"/>
                <w:szCs w:val="24"/>
              </w:rPr>
              <w:t>2.2 Formanden og næstformanden for bestyrelsen</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72F8D3F3" w14:textId="77777777" w:rsidR="007B799F" w:rsidRPr="005C3C13" w:rsidRDefault="007B799F" w:rsidP="0027461E">
            <w:pPr>
              <w:jc w:val="both"/>
              <w:rPr>
                <w:rFonts w:ascii="Gudea" w:hAnsi="Gudea"/>
                <w:sz w:val="22"/>
              </w:rPr>
            </w:pPr>
          </w:p>
        </w:tc>
      </w:tr>
      <w:tr w:rsidR="00D55D45" w14:paraId="452FCC54" w14:textId="77777777" w:rsidTr="008A7A86">
        <w:trPr>
          <w:trHeight w:val="2250"/>
        </w:trPr>
        <w:tc>
          <w:tcPr>
            <w:tcW w:w="6232" w:type="dxa"/>
            <w:shd w:val="clear" w:color="auto" w:fill="auto"/>
          </w:tcPr>
          <w:p w14:paraId="76CDBF1F" w14:textId="77777777" w:rsidR="00610B5D" w:rsidRPr="00610B5D" w:rsidRDefault="00610B5D" w:rsidP="00E26E0A">
            <w:pPr>
              <w:spacing w:line="276" w:lineRule="auto"/>
              <w:jc w:val="both"/>
              <w:rPr>
                <w:rFonts w:ascii="Gudea" w:hAnsi="Gudea"/>
                <w:b/>
                <w:bCs/>
                <w:color w:val="0D414E"/>
                <w:sz w:val="8"/>
                <w:szCs w:val="8"/>
              </w:rPr>
            </w:pPr>
          </w:p>
          <w:p w14:paraId="35588B6F" w14:textId="27B21B4A" w:rsidR="00C21039" w:rsidRPr="00C21039" w:rsidRDefault="00C21039" w:rsidP="00E26E0A">
            <w:pPr>
              <w:spacing w:line="276" w:lineRule="auto"/>
              <w:jc w:val="both"/>
              <w:rPr>
                <w:rFonts w:ascii="Gudea" w:hAnsi="Gudea"/>
                <w:sz w:val="20"/>
              </w:rPr>
            </w:pPr>
            <w:r w:rsidRPr="00744CAC">
              <w:rPr>
                <w:rFonts w:ascii="Gudea" w:hAnsi="Gudea"/>
                <w:b/>
                <w:bCs/>
                <w:color w:val="0D414E"/>
                <w:sz w:val="26"/>
                <w:szCs w:val="28"/>
              </w:rPr>
              <w:t>2.2.1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bestyrelsesformanden organiserer, indkalder og leder bestyrelsesmøderne med henblik på at sikre et effektivt bestyrelsesarbejde og skabe de bedst mulige forudsætninger for bestyrelsesmedlemmernes arbejde</w:t>
            </w:r>
            <w:r w:rsidR="008D52A2" w:rsidRPr="00744CAC">
              <w:rPr>
                <w:rFonts w:ascii="Gudea" w:hAnsi="Gudea"/>
                <w:color w:val="0D414E"/>
                <w:sz w:val="26"/>
                <w:szCs w:val="28"/>
              </w:rPr>
              <w:t>,</w:t>
            </w:r>
            <w:r w:rsidRPr="00744CAC">
              <w:rPr>
                <w:rFonts w:ascii="Gudea" w:hAnsi="Gudea"/>
                <w:color w:val="0D414E"/>
                <w:sz w:val="26"/>
                <w:szCs w:val="28"/>
              </w:rPr>
              <w:t xml:space="preserve"> enkeltvis og samlet. </w:t>
            </w:r>
          </w:p>
        </w:tc>
        <w:tc>
          <w:tcPr>
            <w:tcW w:w="1844" w:type="dxa"/>
          </w:tcPr>
          <w:p w14:paraId="20E9FEB0" w14:textId="2E710201" w:rsidR="00C21039" w:rsidRPr="00BF519D" w:rsidRDefault="00BF519D" w:rsidP="00BF519D">
            <w:pPr>
              <w:rPr>
                <w:rFonts w:ascii="Verdana" w:hAnsi="Verdana"/>
                <w:sz w:val="20"/>
              </w:rPr>
            </w:pPr>
            <w:r>
              <w:rPr>
                <w:rFonts w:ascii="Verdana" w:hAnsi="Verdana"/>
                <w:sz w:val="20"/>
              </w:rPr>
              <w:t>Ja, det er beskrevet i vedtægterne §4 stk.3, samt i forretningsordenen pkt. 3.</w:t>
            </w:r>
          </w:p>
        </w:tc>
        <w:tc>
          <w:tcPr>
            <w:tcW w:w="2409" w:type="dxa"/>
            <w:gridSpan w:val="2"/>
            <w:tcBorders>
              <w:bottom w:val="single" w:sz="4" w:space="0" w:color="auto"/>
              <w:right w:val="single" w:sz="4" w:space="0" w:color="auto"/>
            </w:tcBorders>
          </w:tcPr>
          <w:p w14:paraId="4BDC65DA"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3C33B6"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D98ACF3" w14:textId="77777777" w:rsidR="00C21039" w:rsidRPr="00C21039" w:rsidRDefault="00C21039" w:rsidP="0027461E">
            <w:pPr>
              <w:jc w:val="both"/>
              <w:rPr>
                <w:rFonts w:ascii="Gudea" w:hAnsi="Gudea"/>
                <w:sz w:val="20"/>
              </w:rPr>
            </w:pPr>
          </w:p>
        </w:tc>
      </w:tr>
      <w:tr w:rsidR="00D55D45" w14:paraId="4F61846D" w14:textId="77777777" w:rsidTr="00744CAC">
        <w:trPr>
          <w:trHeight w:val="3251"/>
        </w:trPr>
        <w:tc>
          <w:tcPr>
            <w:tcW w:w="6232" w:type="dxa"/>
            <w:tcBorders>
              <w:bottom w:val="single" w:sz="4" w:space="0" w:color="auto"/>
            </w:tcBorders>
          </w:tcPr>
          <w:p w14:paraId="7246F857" w14:textId="77777777" w:rsidR="00610B5D" w:rsidRPr="00610B5D" w:rsidRDefault="00610B5D" w:rsidP="00E26E0A">
            <w:pPr>
              <w:spacing w:line="276" w:lineRule="auto"/>
              <w:jc w:val="both"/>
              <w:rPr>
                <w:rFonts w:ascii="Gudea" w:hAnsi="Gudea"/>
                <w:b/>
                <w:bCs/>
                <w:color w:val="0D414E"/>
                <w:sz w:val="8"/>
                <w:szCs w:val="8"/>
              </w:rPr>
            </w:pPr>
          </w:p>
          <w:p w14:paraId="77E43101" w14:textId="4EF042FE" w:rsidR="00C21039" w:rsidRDefault="00C21039" w:rsidP="00E26E0A">
            <w:pPr>
              <w:spacing w:line="276" w:lineRule="auto"/>
              <w:jc w:val="both"/>
              <w:rPr>
                <w:rFonts w:ascii="Gudea" w:hAnsi="Gudea"/>
                <w:sz w:val="26"/>
                <w:szCs w:val="28"/>
              </w:rPr>
            </w:pPr>
            <w:r w:rsidRPr="00744CAC">
              <w:rPr>
                <w:rFonts w:ascii="Gudea" w:hAnsi="Gudea"/>
                <w:b/>
                <w:bCs/>
                <w:color w:val="0D414E"/>
                <w:sz w:val="26"/>
                <w:szCs w:val="28"/>
              </w:rPr>
              <w:t>2.2.2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hvis bestyrelse</w:t>
            </w:r>
            <w:r w:rsidR="003A4B7F" w:rsidRPr="00744CAC">
              <w:rPr>
                <w:rFonts w:ascii="Gudea" w:hAnsi="Gudea"/>
                <w:color w:val="0D414E"/>
                <w:sz w:val="26"/>
                <w:szCs w:val="28"/>
              </w:rPr>
              <w:t>n</w:t>
            </w:r>
            <w:r w:rsidRPr="00744CAC">
              <w:rPr>
                <w:rFonts w:ascii="Gudea" w:hAnsi="Gudea"/>
                <w:color w:val="0D414E"/>
                <w:sz w:val="26"/>
                <w:szCs w:val="28"/>
              </w:rPr>
              <w:t xml:space="preserve"> undtagelsesvis anmoder bestyrelsesformanden om at udføre særlige opgaver for den erhvervsdrivende fond</w:t>
            </w:r>
            <w:r w:rsidR="00703F64" w:rsidRPr="00744CAC">
              <w:rPr>
                <w:rFonts w:ascii="Gudea" w:hAnsi="Gudea"/>
                <w:color w:val="0D414E"/>
                <w:sz w:val="26"/>
                <w:szCs w:val="28"/>
              </w:rPr>
              <w:t xml:space="preserve"> ud over formandserhvervet</w:t>
            </w:r>
            <w:r w:rsidRPr="00744CAC">
              <w:rPr>
                <w:rFonts w:ascii="Gudea" w:hAnsi="Gudea"/>
                <w:color w:val="0D414E"/>
                <w:sz w:val="26"/>
                <w:szCs w:val="28"/>
              </w:rPr>
              <w:t>, bør der foreligge en bestyrelsesbeslutning</w:t>
            </w:r>
            <w:r w:rsidR="00703F64" w:rsidRPr="00744CAC">
              <w:rPr>
                <w:rFonts w:ascii="Gudea" w:hAnsi="Gudea"/>
                <w:color w:val="0D414E"/>
                <w:sz w:val="26"/>
                <w:szCs w:val="28"/>
              </w:rPr>
              <w:t xml:space="preserve"> herom</w:t>
            </w:r>
            <w:r w:rsidRPr="00744CAC">
              <w:rPr>
                <w:rFonts w:ascii="Gudea" w:hAnsi="Gudea"/>
                <w:color w:val="0D414E"/>
                <w:sz w:val="26"/>
                <w:szCs w:val="28"/>
              </w:rPr>
              <w:t>, der sikrer, at bestyrelsen bevarer den uafhængige overordnede ledelse og kontrolfunktion. Der bør sikres en forsvarlig arbejdsdeling mellem formanden, næstformanden, den øvrige bestyrelse og en eventuel direktion.</w:t>
            </w:r>
            <w:r w:rsidRPr="00744CAC">
              <w:rPr>
                <w:rFonts w:ascii="Gudea" w:hAnsi="Gudea"/>
                <w:sz w:val="26"/>
                <w:szCs w:val="28"/>
              </w:rPr>
              <w:t xml:space="preserve"> </w:t>
            </w:r>
          </w:p>
          <w:p w14:paraId="55BE9B7D" w14:textId="0A6BF993" w:rsidR="008A7A86" w:rsidRPr="00C21039" w:rsidRDefault="008A7A86" w:rsidP="00E26E0A">
            <w:pPr>
              <w:spacing w:line="276" w:lineRule="auto"/>
              <w:jc w:val="both"/>
              <w:rPr>
                <w:rFonts w:ascii="Gudea" w:hAnsi="Gudea"/>
                <w:sz w:val="20"/>
              </w:rPr>
            </w:pPr>
          </w:p>
        </w:tc>
        <w:tc>
          <w:tcPr>
            <w:tcW w:w="1844" w:type="dxa"/>
            <w:tcBorders>
              <w:bottom w:val="single" w:sz="4" w:space="0" w:color="auto"/>
            </w:tcBorders>
          </w:tcPr>
          <w:p w14:paraId="0C5FF69C" w14:textId="55A1A48D" w:rsidR="00C21039" w:rsidRPr="00C21039" w:rsidRDefault="003032C6" w:rsidP="003032C6">
            <w:pPr>
              <w:rPr>
                <w:rFonts w:ascii="Gudea" w:hAnsi="Gudea"/>
                <w:sz w:val="20"/>
              </w:rPr>
            </w:pPr>
            <w:r>
              <w:rPr>
                <w:rFonts w:ascii="Verdana" w:hAnsi="Verdana"/>
                <w:sz w:val="20"/>
              </w:rPr>
              <w:t>Ja, det er beskrevet i forretningsordenen pkt. 4.5.</w:t>
            </w:r>
          </w:p>
        </w:tc>
        <w:tc>
          <w:tcPr>
            <w:tcW w:w="2409" w:type="dxa"/>
            <w:gridSpan w:val="2"/>
            <w:tcBorders>
              <w:bottom w:val="single" w:sz="4" w:space="0" w:color="auto"/>
              <w:right w:val="single" w:sz="4" w:space="0" w:color="auto"/>
            </w:tcBorders>
          </w:tcPr>
          <w:p w14:paraId="58847D3C" w14:textId="241EC291"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6DC55A55"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tcBorders>
            <w:shd w:val="clear" w:color="auto" w:fill="FFFFFF" w:themeFill="background1"/>
          </w:tcPr>
          <w:p w14:paraId="47277287" w14:textId="77777777" w:rsidR="00C21039" w:rsidRPr="00C21039" w:rsidRDefault="00C21039" w:rsidP="0027461E">
            <w:pPr>
              <w:jc w:val="both"/>
              <w:rPr>
                <w:rFonts w:ascii="Gudea" w:hAnsi="Gudea"/>
                <w:sz w:val="20"/>
              </w:rPr>
            </w:pPr>
          </w:p>
        </w:tc>
      </w:tr>
      <w:tr w:rsidR="007B799F" w:rsidRPr="005C3C13" w14:paraId="2E8A7518" w14:textId="77777777" w:rsidTr="001A1698">
        <w:trPr>
          <w:trHeight w:val="567"/>
        </w:trPr>
        <w:tc>
          <w:tcPr>
            <w:tcW w:w="12753" w:type="dxa"/>
            <w:gridSpan w:val="5"/>
            <w:tcBorders>
              <w:right w:val="nil"/>
            </w:tcBorders>
            <w:shd w:val="clear" w:color="auto" w:fill="CCD9DD"/>
            <w:vAlign w:val="center"/>
          </w:tcPr>
          <w:p w14:paraId="6B222C33" w14:textId="77777777" w:rsidR="007B799F" w:rsidRPr="005C3C13" w:rsidRDefault="007B799F" w:rsidP="0027461E">
            <w:pPr>
              <w:jc w:val="both"/>
              <w:rPr>
                <w:rFonts w:ascii="Gudea" w:hAnsi="Gudea"/>
                <w:sz w:val="22"/>
              </w:rPr>
            </w:pPr>
            <w:r w:rsidRPr="00606356">
              <w:rPr>
                <w:rFonts w:ascii="Gudea" w:hAnsi="Gudea"/>
                <w:b/>
                <w:color w:val="0D414E"/>
                <w:sz w:val="26"/>
                <w:szCs w:val="24"/>
              </w:rPr>
              <w:lastRenderedPageBreak/>
              <w:t>2.3 Bestyrelsens sammensætning og organisering</w:t>
            </w:r>
          </w:p>
        </w:tc>
        <w:tc>
          <w:tcPr>
            <w:tcW w:w="1418" w:type="dxa"/>
            <w:tcBorders>
              <w:left w:val="nil"/>
              <w:bottom w:val="single" w:sz="4" w:space="0" w:color="262626" w:themeColor="text1" w:themeTint="D9"/>
            </w:tcBorders>
            <w:shd w:val="clear" w:color="auto" w:fill="CCD9DD"/>
            <w:vAlign w:val="center"/>
          </w:tcPr>
          <w:p w14:paraId="1906A23B" w14:textId="77777777" w:rsidR="007B799F" w:rsidRPr="005C3C13" w:rsidRDefault="007B799F" w:rsidP="0027461E">
            <w:pPr>
              <w:jc w:val="both"/>
              <w:rPr>
                <w:rFonts w:ascii="Gudea" w:hAnsi="Gudea"/>
                <w:sz w:val="22"/>
              </w:rPr>
            </w:pPr>
          </w:p>
        </w:tc>
      </w:tr>
      <w:tr w:rsidR="00D55D45" w14:paraId="1BE3545D" w14:textId="77777777" w:rsidTr="008A7A86">
        <w:trPr>
          <w:trHeight w:val="1638"/>
        </w:trPr>
        <w:tc>
          <w:tcPr>
            <w:tcW w:w="6232" w:type="dxa"/>
          </w:tcPr>
          <w:p w14:paraId="19C8FF21" w14:textId="77777777" w:rsidR="00610B5D" w:rsidRPr="00610B5D" w:rsidRDefault="00610B5D" w:rsidP="00E26E0A">
            <w:pPr>
              <w:spacing w:line="276" w:lineRule="auto"/>
              <w:jc w:val="both"/>
              <w:rPr>
                <w:rFonts w:ascii="Gudea" w:hAnsi="Gudea"/>
                <w:b/>
                <w:bCs/>
                <w:color w:val="0D414E"/>
                <w:sz w:val="8"/>
                <w:szCs w:val="6"/>
              </w:rPr>
            </w:pPr>
          </w:p>
          <w:p w14:paraId="10BAF463" w14:textId="184E9579" w:rsidR="00C21039" w:rsidRPr="00C21039" w:rsidRDefault="00C21039" w:rsidP="00E26E0A">
            <w:pPr>
              <w:spacing w:line="276" w:lineRule="auto"/>
              <w:jc w:val="both"/>
              <w:rPr>
                <w:rFonts w:ascii="Gudea" w:hAnsi="Gudea"/>
                <w:sz w:val="20"/>
              </w:rPr>
            </w:pPr>
            <w:r w:rsidRPr="008A7A86">
              <w:rPr>
                <w:rFonts w:ascii="Gudea" w:hAnsi="Gudea"/>
                <w:b/>
                <w:bCs/>
                <w:color w:val="0D414E"/>
                <w:sz w:val="26"/>
                <w:szCs w:val="28"/>
              </w:rPr>
              <w:t>2.3.1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løbende</w:t>
            </w:r>
            <w:r w:rsidR="00720CD6" w:rsidRPr="008A7A86">
              <w:rPr>
                <w:rFonts w:ascii="Gudea" w:hAnsi="Gudea"/>
                <w:color w:val="0D414E"/>
                <w:sz w:val="26"/>
                <w:szCs w:val="28"/>
              </w:rPr>
              <w:t xml:space="preserve"> og mindst hvert andet år</w:t>
            </w:r>
            <w:r w:rsidRPr="008A7A86">
              <w:rPr>
                <w:rFonts w:ascii="Gudea" w:hAnsi="Gudea"/>
                <w:color w:val="0D414E"/>
                <w:sz w:val="26"/>
                <w:szCs w:val="28"/>
              </w:rPr>
              <w:t xml:space="preserve"> vurderer og fastlægger, hvilke kompetencer bestyrelsen skal råde over for bedst muligt at kunne udføre </w:t>
            </w:r>
            <w:r w:rsidR="00554779" w:rsidRPr="008A7A86">
              <w:rPr>
                <w:rFonts w:ascii="Gudea" w:hAnsi="Gudea"/>
                <w:color w:val="0D414E"/>
                <w:sz w:val="26"/>
                <w:szCs w:val="28"/>
              </w:rPr>
              <w:t xml:space="preserve">de </w:t>
            </w:r>
            <w:r w:rsidRPr="008A7A86">
              <w:rPr>
                <w:rFonts w:ascii="Gudea" w:hAnsi="Gudea"/>
                <w:color w:val="0D414E"/>
                <w:sz w:val="26"/>
                <w:szCs w:val="28"/>
              </w:rPr>
              <w:t xml:space="preserve">opgaver, der påhviler bestyrelsen. </w:t>
            </w:r>
          </w:p>
        </w:tc>
        <w:tc>
          <w:tcPr>
            <w:tcW w:w="1844" w:type="dxa"/>
          </w:tcPr>
          <w:p w14:paraId="6F3E2532" w14:textId="32F1BAB7" w:rsidR="00C21039" w:rsidRPr="00C21039" w:rsidRDefault="006928BA" w:rsidP="006928BA">
            <w:pPr>
              <w:rPr>
                <w:rFonts w:ascii="Gudea" w:hAnsi="Gudea"/>
                <w:sz w:val="20"/>
              </w:rPr>
            </w:pPr>
            <w:r>
              <w:rPr>
                <w:rFonts w:ascii="Verdana" w:hAnsi="Verdana"/>
                <w:sz w:val="20"/>
              </w:rPr>
              <w:t>Ja, det er tilkendegivet i vedtægterne § 4 samt i bilag 1. Dertil kommer de særlige efterspurgte kompetencer i de forskellige forretningsudvalg.</w:t>
            </w:r>
          </w:p>
        </w:tc>
        <w:tc>
          <w:tcPr>
            <w:tcW w:w="2409" w:type="dxa"/>
            <w:gridSpan w:val="2"/>
            <w:tcBorders>
              <w:bottom w:val="single" w:sz="4" w:space="0" w:color="auto"/>
              <w:right w:val="single" w:sz="4" w:space="0" w:color="auto"/>
            </w:tcBorders>
          </w:tcPr>
          <w:p w14:paraId="3E25E7F3"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4F40279F"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6B3CF080" w14:textId="77777777" w:rsidR="00C21039" w:rsidRPr="00C21039" w:rsidRDefault="00C21039" w:rsidP="0027461E">
            <w:pPr>
              <w:jc w:val="both"/>
              <w:rPr>
                <w:rFonts w:ascii="Gudea" w:hAnsi="Gudea"/>
                <w:sz w:val="20"/>
              </w:rPr>
            </w:pPr>
          </w:p>
        </w:tc>
      </w:tr>
      <w:tr w:rsidR="00D55D45" w14:paraId="34B4356B" w14:textId="77777777" w:rsidTr="008A7A86">
        <w:trPr>
          <w:trHeight w:val="1676"/>
        </w:trPr>
        <w:tc>
          <w:tcPr>
            <w:tcW w:w="6232" w:type="dxa"/>
          </w:tcPr>
          <w:p w14:paraId="7F165F2F" w14:textId="77777777" w:rsidR="00610B5D" w:rsidRPr="00610B5D" w:rsidRDefault="00610B5D" w:rsidP="00E26E0A">
            <w:pPr>
              <w:spacing w:line="276" w:lineRule="auto"/>
              <w:jc w:val="both"/>
              <w:rPr>
                <w:rFonts w:ascii="Gudea" w:hAnsi="Gudea"/>
                <w:b/>
                <w:bCs/>
                <w:color w:val="0D414E"/>
                <w:sz w:val="8"/>
                <w:szCs w:val="6"/>
              </w:rPr>
            </w:pPr>
          </w:p>
          <w:p w14:paraId="7B2842FB" w14:textId="2C09628C" w:rsidR="0066298A" w:rsidRPr="00C21039" w:rsidRDefault="00C21039" w:rsidP="00E26E0A">
            <w:pPr>
              <w:spacing w:line="276" w:lineRule="auto"/>
              <w:jc w:val="both"/>
              <w:rPr>
                <w:rFonts w:ascii="Gudea" w:hAnsi="Gudea"/>
                <w:sz w:val="20"/>
              </w:rPr>
            </w:pPr>
            <w:r w:rsidRPr="008A7A86">
              <w:rPr>
                <w:rFonts w:ascii="Gudea" w:hAnsi="Gudea"/>
                <w:b/>
                <w:bCs/>
                <w:color w:val="0D414E"/>
                <w:sz w:val="26"/>
                <w:szCs w:val="28"/>
              </w:rPr>
              <w:t>2.3.2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med respekt af en eventuel</w:t>
            </w:r>
            <w:r w:rsidR="0066298A" w:rsidRPr="008A7A86">
              <w:rPr>
                <w:rFonts w:ascii="Gudea" w:hAnsi="Gudea"/>
                <w:color w:val="0D414E"/>
                <w:sz w:val="26"/>
                <w:szCs w:val="28"/>
              </w:rPr>
              <w:t xml:space="preserve"> udpegningsret i vedtægten </w:t>
            </w:r>
            <w:r w:rsidR="00720CD6" w:rsidRPr="008A7A86">
              <w:rPr>
                <w:rFonts w:ascii="Gudea" w:hAnsi="Gudea"/>
                <w:color w:val="0D414E"/>
                <w:sz w:val="26"/>
                <w:szCs w:val="28"/>
              </w:rPr>
              <w:t>godkender</w:t>
            </w:r>
            <w:r w:rsidR="0066298A" w:rsidRPr="008A7A86">
              <w:rPr>
                <w:rFonts w:ascii="Gudea" w:hAnsi="Gudea"/>
                <w:color w:val="0D414E"/>
                <w:sz w:val="26"/>
                <w:szCs w:val="28"/>
              </w:rPr>
              <w:t xml:space="preserve"> en struktureret, grund</w:t>
            </w:r>
            <w:r w:rsidR="00D20E75" w:rsidRPr="008A7A86">
              <w:rPr>
                <w:rFonts w:ascii="Gudea" w:hAnsi="Gudea"/>
                <w:color w:val="0D414E"/>
                <w:sz w:val="26"/>
                <w:szCs w:val="28"/>
              </w:rPr>
              <w:t>ig</w:t>
            </w:r>
            <w:r w:rsidR="0066298A" w:rsidRPr="008A7A86">
              <w:rPr>
                <w:rFonts w:ascii="Gudea" w:hAnsi="Gudea"/>
                <w:color w:val="0D414E"/>
                <w:sz w:val="26"/>
                <w:szCs w:val="28"/>
              </w:rPr>
              <w:t xml:space="preserve"> og gennemskuelig proces for udvælgelse og indstilling af kandidater til bestyrelsen. </w:t>
            </w:r>
          </w:p>
        </w:tc>
        <w:tc>
          <w:tcPr>
            <w:tcW w:w="1844" w:type="dxa"/>
          </w:tcPr>
          <w:p w14:paraId="529E9729" w14:textId="1C3ED688" w:rsidR="00C21039" w:rsidRPr="00C21039" w:rsidRDefault="00C21039" w:rsidP="0027461E">
            <w:pPr>
              <w:jc w:val="both"/>
              <w:rPr>
                <w:rFonts w:ascii="Gudea" w:hAnsi="Gudea"/>
                <w:sz w:val="20"/>
              </w:rPr>
            </w:pPr>
          </w:p>
        </w:tc>
        <w:tc>
          <w:tcPr>
            <w:tcW w:w="2409" w:type="dxa"/>
            <w:gridSpan w:val="2"/>
            <w:tcBorders>
              <w:bottom w:val="single" w:sz="4" w:space="0" w:color="auto"/>
              <w:right w:val="single" w:sz="4" w:space="0" w:color="auto"/>
            </w:tcBorders>
          </w:tcPr>
          <w:p w14:paraId="2919E307" w14:textId="66977F62" w:rsidR="00C21039" w:rsidRPr="00C21039" w:rsidRDefault="00FA083F" w:rsidP="00FA083F">
            <w:pPr>
              <w:rPr>
                <w:rFonts w:ascii="Gudea" w:hAnsi="Gudea"/>
                <w:sz w:val="20"/>
              </w:rPr>
            </w:pPr>
            <w:r>
              <w:rPr>
                <w:rFonts w:ascii="Verdana" w:hAnsi="Verdana"/>
                <w:color w:val="000000"/>
                <w:sz w:val="20"/>
              </w:rPr>
              <w:t>I fonden udpeges medlemmerne af andre interesseorganisationer og samarbejdspartnere. Det er således ikke bestyrelsen selv der udpeger.</w:t>
            </w:r>
          </w:p>
        </w:tc>
        <w:tc>
          <w:tcPr>
            <w:tcW w:w="2268" w:type="dxa"/>
            <w:tcBorders>
              <w:left w:val="single" w:sz="4" w:space="0" w:color="auto"/>
            </w:tcBorders>
          </w:tcPr>
          <w:p w14:paraId="612742EE" w14:textId="259D46EB" w:rsidR="00C21039" w:rsidRPr="00C21039" w:rsidRDefault="00E34B70" w:rsidP="00E34B70">
            <w:pPr>
              <w:rPr>
                <w:rFonts w:ascii="Gudea" w:hAnsi="Gudea"/>
                <w:sz w:val="20"/>
              </w:rPr>
            </w:pPr>
            <w:r w:rsidRPr="00E34B70">
              <w:rPr>
                <w:rFonts w:ascii="Verdana" w:hAnsi="Verdana"/>
                <w:color w:val="000000"/>
                <w:sz w:val="20"/>
              </w:rPr>
              <w:t>Der afholdes demokratiske valg eller interesseorg. Udpeger i henhold til vedtægten.</w:t>
            </w:r>
          </w:p>
        </w:tc>
        <w:tc>
          <w:tcPr>
            <w:tcW w:w="1418" w:type="dxa"/>
            <w:tcBorders>
              <w:top w:val="single" w:sz="4" w:space="0" w:color="262626" w:themeColor="text1" w:themeTint="D9"/>
              <w:bottom w:val="single" w:sz="4" w:space="0" w:color="262626" w:themeColor="text1" w:themeTint="D9"/>
            </w:tcBorders>
            <w:shd w:val="clear" w:color="auto" w:fill="0D414E"/>
          </w:tcPr>
          <w:p w14:paraId="3A3F97ED" w14:textId="77777777" w:rsidR="00C21039" w:rsidRPr="00C21039" w:rsidRDefault="00C21039" w:rsidP="0027461E">
            <w:pPr>
              <w:jc w:val="both"/>
              <w:rPr>
                <w:rFonts w:ascii="Gudea" w:hAnsi="Gudea"/>
                <w:sz w:val="20"/>
              </w:rPr>
            </w:pPr>
          </w:p>
        </w:tc>
      </w:tr>
      <w:tr w:rsidR="00D55D45" w14:paraId="1AC75EB5" w14:textId="77777777" w:rsidTr="00273F0C">
        <w:trPr>
          <w:trHeight w:val="567"/>
        </w:trPr>
        <w:tc>
          <w:tcPr>
            <w:tcW w:w="6232" w:type="dxa"/>
          </w:tcPr>
          <w:p w14:paraId="23B9DABE" w14:textId="77777777" w:rsidR="00610B5D" w:rsidRPr="00610B5D" w:rsidRDefault="00610B5D" w:rsidP="00E26E0A">
            <w:pPr>
              <w:spacing w:line="276" w:lineRule="auto"/>
              <w:jc w:val="both"/>
              <w:rPr>
                <w:rFonts w:ascii="Gudea" w:hAnsi="Gudea"/>
                <w:b/>
                <w:bCs/>
                <w:color w:val="0D414E"/>
                <w:sz w:val="8"/>
                <w:szCs w:val="8"/>
              </w:rPr>
            </w:pPr>
          </w:p>
          <w:p w14:paraId="563BB567" w14:textId="6732D247" w:rsidR="000B3878" w:rsidRPr="008A7A86" w:rsidRDefault="00070C75" w:rsidP="00E26E0A">
            <w:pPr>
              <w:spacing w:line="276" w:lineRule="auto"/>
              <w:jc w:val="both"/>
              <w:rPr>
                <w:rFonts w:ascii="Gudea" w:hAnsi="Gudea"/>
                <w:color w:val="0D414E"/>
                <w:szCs w:val="24"/>
              </w:rPr>
            </w:pPr>
            <w:r w:rsidRPr="008A7A86">
              <w:rPr>
                <w:rFonts w:ascii="Gudea" w:hAnsi="Gudea"/>
                <w:b/>
                <w:bCs/>
                <w:color w:val="0D414E"/>
                <w:sz w:val="26"/>
                <w:szCs w:val="28"/>
              </w:rPr>
              <w:t>2</w:t>
            </w:r>
            <w:r w:rsidR="0066298A" w:rsidRPr="008A7A86">
              <w:rPr>
                <w:rFonts w:ascii="Gudea" w:hAnsi="Gudea"/>
                <w:b/>
                <w:bCs/>
                <w:color w:val="0D414E"/>
                <w:sz w:val="26"/>
                <w:szCs w:val="28"/>
              </w:rPr>
              <w:t>.3.3</w:t>
            </w:r>
            <w:r w:rsidR="0066298A" w:rsidRPr="008A7A86">
              <w:rPr>
                <w:rFonts w:ascii="Gudea" w:hAnsi="Gudea"/>
                <w:color w:val="0D414E"/>
                <w:sz w:val="26"/>
                <w:szCs w:val="28"/>
              </w:rPr>
              <w:t xml:space="preserve"> Det </w:t>
            </w:r>
            <w:r w:rsidR="0066298A" w:rsidRPr="008A7A86">
              <w:rPr>
                <w:rFonts w:ascii="Gudea" w:hAnsi="Gudea"/>
                <w:b/>
                <w:color w:val="0D414E"/>
                <w:sz w:val="26"/>
                <w:szCs w:val="28"/>
              </w:rPr>
              <w:t>anbefales</w:t>
            </w:r>
            <w:r w:rsidR="0066298A" w:rsidRPr="008A7A86">
              <w:rPr>
                <w:rFonts w:ascii="Gudea" w:hAnsi="Gudea"/>
                <w:color w:val="0D414E"/>
                <w:sz w:val="26"/>
                <w:szCs w:val="28"/>
              </w:rPr>
              <w:t xml:space="preserve">, at bestyrelsesmedlemmer udpeges på baggrund af deres personlige egenskaber og kompetencer under hensyn til bestyrelsens samlede kompetencer, samt at der ved sammensætning og indstilling af nye bestyrelsesmedlemmer tages hensyn til behov for fornyelse – sammenholdt med behovet for kontinuitet – og </w:t>
            </w:r>
            <w:r w:rsidR="0066298A" w:rsidRPr="008A7A86">
              <w:rPr>
                <w:rFonts w:ascii="Gudea" w:hAnsi="Gudea"/>
                <w:color w:val="0D414E"/>
                <w:sz w:val="26"/>
                <w:szCs w:val="28"/>
              </w:rPr>
              <w:lastRenderedPageBreak/>
              <w:t>til behovet for mangfoldighed i relation til bl</w:t>
            </w:r>
            <w:r w:rsidR="001B7932" w:rsidRPr="008A7A86">
              <w:rPr>
                <w:rFonts w:ascii="Gudea" w:hAnsi="Gudea"/>
                <w:color w:val="0D414E"/>
                <w:sz w:val="26"/>
                <w:szCs w:val="28"/>
              </w:rPr>
              <w:t>andt andet</w:t>
            </w:r>
            <w:r w:rsidR="0066298A" w:rsidRPr="008A7A86">
              <w:rPr>
                <w:rFonts w:ascii="Gudea" w:hAnsi="Gudea"/>
                <w:color w:val="0D414E"/>
                <w:sz w:val="26"/>
                <w:szCs w:val="28"/>
              </w:rPr>
              <w:t xml:space="preserve"> erhvervs- og uddelingserfaring, alder og køn. </w:t>
            </w:r>
          </w:p>
          <w:p w14:paraId="007206F1" w14:textId="77777777" w:rsidR="000B3878" w:rsidRPr="00C21039" w:rsidRDefault="000B3878" w:rsidP="0027461E">
            <w:pPr>
              <w:jc w:val="both"/>
              <w:rPr>
                <w:rFonts w:ascii="Gudea" w:hAnsi="Gudea"/>
                <w:sz w:val="20"/>
              </w:rPr>
            </w:pPr>
          </w:p>
        </w:tc>
        <w:tc>
          <w:tcPr>
            <w:tcW w:w="1844" w:type="dxa"/>
            <w:tcBorders>
              <w:bottom w:val="single" w:sz="4" w:space="0" w:color="auto"/>
            </w:tcBorders>
          </w:tcPr>
          <w:p w14:paraId="31810074" w14:textId="22EB6085" w:rsidR="00C21039" w:rsidRPr="00C21039" w:rsidRDefault="00C21039" w:rsidP="0027461E">
            <w:pPr>
              <w:jc w:val="both"/>
              <w:rPr>
                <w:rFonts w:ascii="Gudea" w:hAnsi="Gudea"/>
                <w:sz w:val="20"/>
              </w:rPr>
            </w:pPr>
          </w:p>
        </w:tc>
        <w:tc>
          <w:tcPr>
            <w:tcW w:w="2409" w:type="dxa"/>
            <w:gridSpan w:val="2"/>
            <w:tcBorders>
              <w:bottom w:val="single" w:sz="4" w:space="0" w:color="auto"/>
              <w:right w:val="single" w:sz="4" w:space="0" w:color="auto"/>
            </w:tcBorders>
          </w:tcPr>
          <w:p w14:paraId="3CFB1EC2" w14:textId="009B4A16" w:rsidR="00C21039" w:rsidRPr="00C21039" w:rsidRDefault="00AF704C" w:rsidP="00AF704C">
            <w:pPr>
              <w:rPr>
                <w:rFonts w:ascii="Gudea" w:hAnsi="Gudea"/>
                <w:sz w:val="20"/>
              </w:rPr>
            </w:pPr>
            <w:r>
              <w:rPr>
                <w:rFonts w:ascii="Verdana" w:hAnsi="Verdana"/>
                <w:color w:val="000000"/>
                <w:sz w:val="20"/>
              </w:rPr>
              <w:t>Jf. ovenstående, har fonden fulgt dette punkt.</w:t>
            </w:r>
          </w:p>
        </w:tc>
        <w:tc>
          <w:tcPr>
            <w:tcW w:w="2268" w:type="dxa"/>
            <w:tcBorders>
              <w:left w:val="single" w:sz="4" w:space="0" w:color="auto"/>
              <w:bottom w:val="single" w:sz="4" w:space="0" w:color="auto"/>
            </w:tcBorders>
          </w:tcPr>
          <w:p w14:paraId="08D7DBCC"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C17DEB3" w14:textId="77777777" w:rsidR="00C21039" w:rsidRPr="00C21039" w:rsidRDefault="00C21039" w:rsidP="0027461E">
            <w:pPr>
              <w:jc w:val="both"/>
              <w:rPr>
                <w:rFonts w:ascii="Gudea" w:hAnsi="Gudea"/>
                <w:sz w:val="20"/>
              </w:rPr>
            </w:pPr>
          </w:p>
        </w:tc>
      </w:tr>
      <w:tr w:rsidR="005C5818" w14:paraId="7B4784E1" w14:textId="77777777" w:rsidTr="00851F80">
        <w:trPr>
          <w:trHeight w:val="3148"/>
        </w:trPr>
        <w:tc>
          <w:tcPr>
            <w:tcW w:w="6232" w:type="dxa"/>
          </w:tcPr>
          <w:p w14:paraId="51E206FC" w14:textId="77777777" w:rsidR="00610B5D" w:rsidRPr="00610B5D" w:rsidRDefault="00610B5D" w:rsidP="00C13078">
            <w:pPr>
              <w:spacing w:line="276" w:lineRule="auto"/>
              <w:jc w:val="both"/>
              <w:rPr>
                <w:rFonts w:ascii="Gudea" w:hAnsi="Gudea"/>
                <w:b/>
                <w:bCs/>
                <w:color w:val="0D414E"/>
                <w:sz w:val="8"/>
                <w:szCs w:val="8"/>
              </w:rPr>
            </w:pPr>
          </w:p>
          <w:p w14:paraId="14FC44D9" w14:textId="4A70510C" w:rsidR="005C5818" w:rsidRPr="008A7A86" w:rsidRDefault="005C5818" w:rsidP="00C13078">
            <w:pPr>
              <w:spacing w:line="276" w:lineRule="auto"/>
              <w:jc w:val="both"/>
              <w:rPr>
                <w:rFonts w:ascii="Gudea" w:hAnsi="Gudea"/>
                <w:color w:val="0D414E"/>
                <w:sz w:val="26"/>
                <w:szCs w:val="22"/>
              </w:rPr>
            </w:pPr>
            <w:r w:rsidRPr="008A7A86">
              <w:rPr>
                <w:rFonts w:ascii="Gudea" w:hAnsi="Gudea"/>
                <w:b/>
                <w:bCs/>
                <w:color w:val="0D414E"/>
                <w:sz w:val="26"/>
                <w:szCs w:val="28"/>
              </w:rPr>
              <w:t>2.3.4</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w:t>
            </w:r>
            <w:r w:rsidR="00251BB5" w:rsidRPr="008A7A86">
              <w:rPr>
                <w:rFonts w:ascii="Gudea" w:hAnsi="Gudea"/>
                <w:color w:val="0D414E"/>
                <w:sz w:val="26"/>
                <w:szCs w:val="22"/>
              </w:rPr>
              <w:t>der årligt i ledelsesberetningen, og på den erhvervsdrivende fonds eventuelle hjemmeside, redegøres for sammensætningen af bestyrelsen, herunder for mangfoldighed, samt at der gives følgende oplysninger om hvert af bestyrelsens medlemmer:</w:t>
            </w:r>
          </w:p>
          <w:p w14:paraId="19E62963"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navn og stilling,</w:t>
            </w:r>
          </w:p>
          <w:p w14:paraId="2DCE7BA1"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alder og køn,</w:t>
            </w:r>
          </w:p>
          <w:p w14:paraId="65699FF6"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dato for indtræden i bestyrelsen, hvorvidt genvalg af medlemmet har fundet sted, og udløb af den aktuelle valgperiode,</w:t>
            </w:r>
          </w:p>
          <w:p w14:paraId="202A7D5B"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rPr>
              <w:t>medlemmets eventuelle særlige kompetencer,</w:t>
            </w:r>
          </w:p>
          <w:p w14:paraId="1917CF7F"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øvrige ledelseshverv, herunder poster i direktioner, bestyrelser og tilsynsråd, inklusive ledelsesudvalg, i danske og udenlandske fonde, virksomheder, institutioner samt krævende organisationsopgaver,</w:t>
            </w:r>
          </w:p>
          <w:p w14:paraId="418000E5"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hvorvidt den pågældende ejer aktier, optioner, warrants og lignende i fondens dattervirksomheder og/eller associerede virksomheder,</w:t>
            </w:r>
          </w:p>
          <w:p w14:paraId="66AF2F26" w14:textId="77777777" w:rsidR="00851F80" w:rsidRPr="008A7A86"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lastRenderedPageBreak/>
              <w:t xml:space="preserve">hvilke medlemmer, der er udpeget af myndigheder/tilskudsyder m.v., og </w:t>
            </w:r>
          </w:p>
          <w:p w14:paraId="080E8035" w14:textId="77777777" w:rsidR="00251BB5" w:rsidRDefault="00851F80" w:rsidP="00C13078">
            <w:pPr>
              <w:pStyle w:val="Brdteks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om medlemmet anses for uafhængigt.</w:t>
            </w:r>
          </w:p>
          <w:p w14:paraId="74CB8D01" w14:textId="24CDD91A" w:rsidR="00417F1B" w:rsidRPr="00417F1B" w:rsidRDefault="00417F1B" w:rsidP="00417F1B">
            <w:pPr>
              <w:rPr>
                <w:sz w:val="14"/>
                <w:szCs w:val="10"/>
                <w:lang w:eastAsia="en-US"/>
              </w:rPr>
            </w:pPr>
          </w:p>
        </w:tc>
        <w:tc>
          <w:tcPr>
            <w:tcW w:w="1844" w:type="dxa"/>
            <w:tcBorders>
              <w:bottom w:val="single" w:sz="4" w:space="0" w:color="auto"/>
            </w:tcBorders>
          </w:tcPr>
          <w:p w14:paraId="3FED54ED" w14:textId="3E760DC7" w:rsidR="005C5818" w:rsidRPr="00C21039" w:rsidRDefault="00A9306E" w:rsidP="00A9306E">
            <w:pPr>
              <w:rPr>
                <w:rFonts w:ascii="Gudea" w:hAnsi="Gudea"/>
                <w:sz w:val="20"/>
              </w:rPr>
            </w:pPr>
            <w:r>
              <w:rPr>
                <w:rFonts w:ascii="Verdana" w:hAnsi="Verdana"/>
                <w:color w:val="000000"/>
                <w:sz w:val="20"/>
              </w:rPr>
              <w:lastRenderedPageBreak/>
              <w:t>Fonden har udarbejdet disse punkter.</w:t>
            </w:r>
          </w:p>
        </w:tc>
        <w:tc>
          <w:tcPr>
            <w:tcW w:w="2409" w:type="dxa"/>
            <w:gridSpan w:val="2"/>
            <w:tcBorders>
              <w:bottom w:val="single" w:sz="4" w:space="0" w:color="auto"/>
              <w:right w:val="single" w:sz="4" w:space="0" w:color="auto"/>
            </w:tcBorders>
          </w:tcPr>
          <w:p w14:paraId="0EDFE1CA" w14:textId="77777777" w:rsidR="005C5818" w:rsidRPr="00C21039" w:rsidRDefault="005C5818" w:rsidP="0027461E">
            <w:pPr>
              <w:jc w:val="both"/>
              <w:rPr>
                <w:rFonts w:ascii="Gudea" w:hAnsi="Gudea"/>
                <w:sz w:val="20"/>
              </w:rPr>
            </w:pPr>
          </w:p>
        </w:tc>
        <w:tc>
          <w:tcPr>
            <w:tcW w:w="2268" w:type="dxa"/>
            <w:tcBorders>
              <w:left w:val="single" w:sz="4" w:space="0" w:color="auto"/>
              <w:bottom w:val="single" w:sz="4" w:space="0" w:color="auto"/>
            </w:tcBorders>
          </w:tcPr>
          <w:p w14:paraId="3DE5C61E" w14:textId="77777777" w:rsidR="005C5818" w:rsidRPr="00C21039" w:rsidRDefault="005C5818"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2EE4E88" w14:textId="77777777" w:rsidR="005C5818" w:rsidRPr="00C21039" w:rsidRDefault="005C5818" w:rsidP="0027461E">
            <w:pPr>
              <w:jc w:val="both"/>
              <w:rPr>
                <w:rFonts w:ascii="Gudea" w:hAnsi="Gudea"/>
                <w:sz w:val="20"/>
              </w:rPr>
            </w:pPr>
          </w:p>
        </w:tc>
      </w:tr>
      <w:tr w:rsidR="00484BEC" w14:paraId="5E84B52D" w14:textId="77777777" w:rsidTr="008A7A86">
        <w:trPr>
          <w:trHeight w:val="1914"/>
        </w:trPr>
        <w:tc>
          <w:tcPr>
            <w:tcW w:w="6232" w:type="dxa"/>
          </w:tcPr>
          <w:p w14:paraId="41D60450" w14:textId="77777777" w:rsidR="00610B5D" w:rsidRPr="00610B5D" w:rsidRDefault="00610B5D" w:rsidP="00C13078">
            <w:pPr>
              <w:pStyle w:val="Brdtekst"/>
              <w:spacing w:line="276" w:lineRule="auto"/>
              <w:rPr>
                <w:rFonts w:ascii="Gudea" w:hAnsi="Gudea"/>
                <w:b/>
                <w:bCs/>
                <w:color w:val="0D414E"/>
                <w:sz w:val="8"/>
                <w:szCs w:val="4"/>
                <w:lang w:val="da-DK"/>
              </w:rPr>
            </w:pPr>
          </w:p>
          <w:p w14:paraId="15B2ECE7" w14:textId="70A9EC2A" w:rsidR="00484BEC" w:rsidRPr="00C13078" w:rsidRDefault="00C13078" w:rsidP="00C13078">
            <w:pPr>
              <w:pStyle w:val="Brdtekst"/>
              <w:spacing w:line="276" w:lineRule="auto"/>
              <w:rPr>
                <w:rFonts w:ascii="Gudea" w:hAnsi="Gudea"/>
                <w:color w:val="0D414E"/>
                <w:lang w:val="da-DK"/>
              </w:rPr>
            </w:pPr>
            <w:r w:rsidRPr="008A7A86">
              <w:rPr>
                <w:rFonts w:ascii="Gudea" w:hAnsi="Gudea"/>
                <w:b/>
                <w:bCs/>
                <w:color w:val="0D414E"/>
                <w:sz w:val="26"/>
                <w:szCs w:val="22"/>
                <w:lang w:val="da-DK"/>
              </w:rPr>
              <w:t>2.3.5</w:t>
            </w:r>
            <w:r w:rsidRPr="008A7A86">
              <w:rPr>
                <w:rFonts w:ascii="Gudea" w:hAnsi="Gudea"/>
                <w:color w:val="0D414E"/>
                <w:sz w:val="26"/>
                <w:szCs w:val="22"/>
                <w:lang w:val="da-DK"/>
              </w:rPr>
              <w:t xml:space="preserve"> Det </w:t>
            </w:r>
            <w:r w:rsidRPr="008A7A86">
              <w:rPr>
                <w:rFonts w:ascii="Gudea" w:hAnsi="Gudea"/>
                <w:b/>
                <w:color w:val="0D414E"/>
                <w:sz w:val="26"/>
                <w:szCs w:val="22"/>
                <w:lang w:val="da-DK"/>
              </w:rPr>
              <w:t>anbefales</w:t>
            </w:r>
            <w:r w:rsidRPr="008A7A86">
              <w:rPr>
                <w:rFonts w:ascii="Gudea" w:hAnsi="Gudea"/>
                <w:color w:val="0D414E"/>
                <w:sz w:val="26"/>
                <w:szCs w:val="22"/>
                <w:lang w:val="da-DK"/>
              </w:rPr>
              <w:t>, at flertallet af bestyrelsesmedlemmerne i den erhvervsdrivende fond ikke samtidig er medlemmer af bestyrelsen eller direktionen i fondens dattervirksomhed(er), medmindre der er tale om et helejet egentligt holdingselskab.</w:t>
            </w:r>
          </w:p>
        </w:tc>
        <w:tc>
          <w:tcPr>
            <w:tcW w:w="1844" w:type="dxa"/>
            <w:tcBorders>
              <w:bottom w:val="single" w:sz="4" w:space="0" w:color="auto"/>
            </w:tcBorders>
          </w:tcPr>
          <w:p w14:paraId="0C371856" w14:textId="21C641E8" w:rsidR="00484BEC" w:rsidRPr="00C21039" w:rsidRDefault="00336C37" w:rsidP="0027461E">
            <w:pPr>
              <w:jc w:val="both"/>
              <w:rPr>
                <w:rFonts w:ascii="Gudea" w:hAnsi="Gudea"/>
                <w:sz w:val="20"/>
              </w:rPr>
            </w:pPr>
            <w:r>
              <w:rPr>
                <w:rFonts w:ascii="Verdana" w:hAnsi="Verdana"/>
                <w:color w:val="000000"/>
                <w:sz w:val="20"/>
              </w:rPr>
              <w:t>Dette er ikke en mulighed.</w:t>
            </w:r>
          </w:p>
        </w:tc>
        <w:tc>
          <w:tcPr>
            <w:tcW w:w="2409" w:type="dxa"/>
            <w:gridSpan w:val="2"/>
            <w:tcBorders>
              <w:bottom w:val="single" w:sz="4" w:space="0" w:color="auto"/>
              <w:right w:val="single" w:sz="4" w:space="0" w:color="auto"/>
            </w:tcBorders>
          </w:tcPr>
          <w:p w14:paraId="38AD5A7C" w14:textId="77777777" w:rsidR="00484BEC" w:rsidRPr="00C21039" w:rsidRDefault="00484BEC" w:rsidP="0027461E">
            <w:pPr>
              <w:jc w:val="both"/>
              <w:rPr>
                <w:rFonts w:ascii="Gudea" w:hAnsi="Gudea"/>
                <w:sz w:val="20"/>
              </w:rPr>
            </w:pPr>
          </w:p>
        </w:tc>
        <w:tc>
          <w:tcPr>
            <w:tcW w:w="2268" w:type="dxa"/>
            <w:tcBorders>
              <w:left w:val="single" w:sz="4" w:space="0" w:color="auto"/>
              <w:bottom w:val="single" w:sz="4" w:space="0" w:color="auto"/>
            </w:tcBorders>
          </w:tcPr>
          <w:p w14:paraId="6D750635" w14:textId="77777777" w:rsidR="00484BEC" w:rsidRPr="00C21039" w:rsidRDefault="00484BEC"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FFFFFF" w:themeFill="background1"/>
          </w:tcPr>
          <w:p w14:paraId="3D7C242D" w14:textId="77777777" w:rsidR="00484BEC" w:rsidRPr="00C21039" w:rsidRDefault="00484BEC" w:rsidP="0027461E">
            <w:pPr>
              <w:jc w:val="both"/>
              <w:rPr>
                <w:rFonts w:ascii="Gudea" w:hAnsi="Gudea"/>
                <w:sz w:val="20"/>
              </w:rPr>
            </w:pPr>
          </w:p>
        </w:tc>
      </w:tr>
      <w:tr w:rsidR="00AF0062" w14:paraId="755715DE" w14:textId="77777777" w:rsidTr="00273F0C">
        <w:trPr>
          <w:trHeight w:val="567"/>
        </w:trPr>
        <w:tc>
          <w:tcPr>
            <w:tcW w:w="6232" w:type="dxa"/>
            <w:tcBorders>
              <w:right w:val="nil"/>
            </w:tcBorders>
            <w:shd w:val="clear" w:color="auto" w:fill="CCD9DD"/>
          </w:tcPr>
          <w:p w14:paraId="41C261AF" w14:textId="0C049944" w:rsidR="00AF0062" w:rsidRPr="00D125F6" w:rsidRDefault="00273F0C" w:rsidP="00273F0C">
            <w:pPr>
              <w:spacing w:before="120" w:line="276" w:lineRule="auto"/>
              <w:jc w:val="both"/>
              <w:rPr>
                <w:rFonts w:ascii="Gudea" w:hAnsi="Gudea"/>
                <w:b/>
                <w:bCs/>
                <w:color w:val="0D414E"/>
                <w:sz w:val="22"/>
                <w:szCs w:val="22"/>
              </w:rPr>
            </w:pPr>
            <w:r w:rsidRPr="00606356">
              <w:rPr>
                <w:rFonts w:ascii="Gudea" w:hAnsi="Gudea"/>
                <w:b/>
                <w:color w:val="0D414E"/>
                <w:sz w:val="26"/>
                <w:szCs w:val="24"/>
              </w:rPr>
              <w:t>2.</w:t>
            </w:r>
            <w:r w:rsidR="00285241" w:rsidRPr="00606356">
              <w:rPr>
                <w:rFonts w:ascii="Gudea" w:hAnsi="Gudea"/>
                <w:b/>
                <w:color w:val="0D414E"/>
                <w:sz w:val="26"/>
                <w:szCs w:val="24"/>
              </w:rPr>
              <w:t>4</w:t>
            </w:r>
            <w:r w:rsidRPr="00606356">
              <w:rPr>
                <w:rFonts w:ascii="Gudea" w:hAnsi="Gudea"/>
                <w:b/>
                <w:color w:val="0D414E"/>
                <w:sz w:val="26"/>
                <w:szCs w:val="24"/>
              </w:rPr>
              <w:t xml:space="preserve"> </w:t>
            </w:r>
            <w:r w:rsidR="00285241" w:rsidRPr="00606356">
              <w:rPr>
                <w:rFonts w:ascii="Gudea" w:hAnsi="Gudea"/>
                <w:b/>
                <w:color w:val="0D414E"/>
                <w:sz w:val="26"/>
                <w:szCs w:val="24"/>
              </w:rPr>
              <w:t>Uafhængighed</w:t>
            </w:r>
          </w:p>
        </w:tc>
        <w:tc>
          <w:tcPr>
            <w:tcW w:w="1844" w:type="dxa"/>
            <w:tcBorders>
              <w:left w:val="nil"/>
              <w:right w:val="nil"/>
            </w:tcBorders>
            <w:shd w:val="clear" w:color="auto" w:fill="CCD9DD"/>
          </w:tcPr>
          <w:p w14:paraId="592A5E59" w14:textId="77777777" w:rsidR="00AF0062" w:rsidRPr="00C21039" w:rsidRDefault="00AF0062" w:rsidP="0027461E">
            <w:pPr>
              <w:jc w:val="both"/>
              <w:rPr>
                <w:rFonts w:ascii="Gudea" w:hAnsi="Gudea"/>
                <w:sz w:val="20"/>
              </w:rPr>
            </w:pPr>
          </w:p>
        </w:tc>
        <w:tc>
          <w:tcPr>
            <w:tcW w:w="2409" w:type="dxa"/>
            <w:gridSpan w:val="2"/>
            <w:tcBorders>
              <w:left w:val="nil"/>
              <w:bottom w:val="single" w:sz="4" w:space="0" w:color="auto"/>
              <w:right w:val="nil"/>
            </w:tcBorders>
            <w:shd w:val="clear" w:color="auto" w:fill="CCD9DD"/>
          </w:tcPr>
          <w:p w14:paraId="49726C20" w14:textId="77777777" w:rsidR="00AF0062" w:rsidRPr="00C21039" w:rsidRDefault="00AF0062" w:rsidP="0027461E">
            <w:pPr>
              <w:jc w:val="both"/>
              <w:rPr>
                <w:rFonts w:ascii="Gudea" w:hAnsi="Gudea"/>
                <w:sz w:val="20"/>
              </w:rPr>
            </w:pPr>
          </w:p>
        </w:tc>
        <w:tc>
          <w:tcPr>
            <w:tcW w:w="2268" w:type="dxa"/>
            <w:tcBorders>
              <w:left w:val="nil"/>
              <w:right w:val="nil"/>
            </w:tcBorders>
            <w:shd w:val="clear" w:color="auto" w:fill="CCD9DD"/>
          </w:tcPr>
          <w:p w14:paraId="45AAE1C4" w14:textId="77777777" w:rsidR="00AF0062" w:rsidRPr="00C21039" w:rsidRDefault="00AF0062" w:rsidP="0027461E">
            <w:pPr>
              <w:jc w:val="both"/>
              <w:rPr>
                <w:rFonts w:ascii="Gudea" w:hAnsi="Gudea"/>
                <w:sz w:val="20"/>
              </w:rPr>
            </w:pPr>
          </w:p>
        </w:tc>
        <w:tc>
          <w:tcPr>
            <w:tcW w:w="1418" w:type="dxa"/>
            <w:tcBorders>
              <w:top w:val="single" w:sz="4" w:space="0" w:color="262626" w:themeColor="text1" w:themeTint="D9"/>
              <w:left w:val="nil"/>
              <w:bottom w:val="single" w:sz="4" w:space="0" w:color="262626" w:themeColor="text1" w:themeTint="D9"/>
            </w:tcBorders>
            <w:shd w:val="clear" w:color="auto" w:fill="CCD9DD"/>
          </w:tcPr>
          <w:p w14:paraId="16E05A1D" w14:textId="77777777" w:rsidR="00AF0062" w:rsidRDefault="00AF0062" w:rsidP="0027461E">
            <w:pPr>
              <w:jc w:val="both"/>
              <w:rPr>
                <w:rFonts w:ascii="Gudea" w:hAnsi="Gudea"/>
                <w:sz w:val="20"/>
              </w:rPr>
            </w:pPr>
          </w:p>
          <w:p w14:paraId="47A3E363" w14:textId="477CB95F" w:rsidR="00273F0C" w:rsidRPr="00273F0C" w:rsidRDefault="00273F0C" w:rsidP="00273F0C">
            <w:pPr>
              <w:rPr>
                <w:rFonts w:ascii="Gudea" w:hAnsi="Gudea"/>
                <w:sz w:val="20"/>
              </w:rPr>
            </w:pPr>
          </w:p>
        </w:tc>
      </w:tr>
      <w:tr w:rsidR="005B2433" w14:paraId="3ECE773D" w14:textId="77777777" w:rsidTr="007D7779">
        <w:trPr>
          <w:trHeight w:val="3899"/>
        </w:trPr>
        <w:tc>
          <w:tcPr>
            <w:tcW w:w="6232" w:type="dxa"/>
          </w:tcPr>
          <w:p w14:paraId="13F31CF0" w14:textId="77777777" w:rsidR="00610B5D" w:rsidRPr="00610B5D" w:rsidRDefault="00610B5D" w:rsidP="005B2433">
            <w:pPr>
              <w:spacing w:line="276" w:lineRule="auto"/>
              <w:jc w:val="both"/>
              <w:rPr>
                <w:rFonts w:ascii="Gudea" w:hAnsi="Gudea"/>
                <w:b/>
                <w:bCs/>
                <w:color w:val="0D414E"/>
                <w:sz w:val="12"/>
                <w:szCs w:val="12"/>
              </w:rPr>
            </w:pPr>
          </w:p>
          <w:p w14:paraId="5309D279" w14:textId="21429FA4" w:rsidR="005B2433" w:rsidRPr="008A7A86" w:rsidRDefault="005B2433" w:rsidP="005B2433">
            <w:pPr>
              <w:spacing w:line="276" w:lineRule="auto"/>
              <w:jc w:val="both"/>
              <w:rPr>
                <w:rFonts w:ascii="Gudea" w:hAnsi="Gudea"/>
                <w:color w:val="0D414E"/>
                <w:sz w:val="26"/>
                <w:szCs w:val="28"/>
              </w:rPr>
            </w:pPr>
            <w:r w:rsidRPr="008A7A86">
              <w:rPr>
                <w:rFonts w:ascii="Gudea" w:hAnsi="Gudea"/>
                <w:b/>
                <w:bCs/>
                <w:color w:val="0D414E"/>
                <w:sz w:val="26"/>
                <w:szCs w:val="28"/>
              </w:rPr>
              <w:t>2.4.1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en passende del af bestyrelsens medlemmer er uafhængige.</w:t>
            </w:r>
          </w:p>
          <w:p w14:paraId="3ADC5DB3" w14:textId="77777777" w:rsidR="005B2433" w:rsidRPr="008A7A86" w:rsidRDefault="005B2433" w:rsidP="005B2433">
            <w:pPr>
              <w:spacing w:line="276" w:lineRule="auto"/>
              <w:jc w:val="both"/>
              <w:rPr>
                <w:rFonts w:ascii="Gudea" w:hAnsi="Gudea"/>
                <w:color w:val="0D414E"/>
                <w:sz w:val="20"/>
              </w:rPr>
            </w:pPr>
          </w:p>
          <w:p w14:paraId="33036B87"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Består bestyrelsen (eksklusiv medarbejdervalgte medlemmer) af</w:t>
            </w:r>
          </w:p>
          <w:p w14:paraId="2540E92B" w14:textId="77777777" w:rsidR="005B2433" w:rsidRPr="008A7A86" w:rsidRDefault="005B2433" w:rsidP="005B2433">
            <w:pPr>
              <w:spacing w:line="276" w:lineRule="auto"/>
              <w:jc w:val="both"/>
              <w:rPr>
                <w:rFonts w:ascii="Gudea" w:hAnsi="Gudea"/>
                <w:color w:val="0D414E"/>
                <w:sz w:val="12"/>
                <w:szCs w:val="12"/>
              </w:rPr>
            </w:pPr>
          </w:p>
          <w:p w14:paraId="463DE944"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op til fire medlemmer, bør mindst ét medlem være uafhængigt,</w:t>
            </w:r>
          </w:p>
          <w:p w14:paraId="502ABCF4"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mellem fem til otte medlemmer, bør mindst to medlemmer være uafhængige, eller</w:t>
            </w:r>
          </w:p>
          <w:p w14:paraId="129FC206" w14:textId="77777777" w:rsidR="005B2433" w:rsidRPr="008A7A86" w:rsidRDefault="005B2433" w:rsidP="005B2433">
            <w:pPr>
              <w:pStyle w:val="Listeafsnit"/>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 xml:space="preserve">ni til elleve medlemmer, bør mindst tre medlemmer være uafhængige og så fremdeles. </w:t>
            </w:r>
          </w:p>
          <w:p w14:paraId="15E30A71" w14:textId="77777777" w:rsidR="005B2433" w:rsidRPr="008A7A86" w:rsidRDefault="005B2433" w:rsidP="005B2433">
            <w:pPr>
              <w:spacing w:line="276" w:lineRule="auto"/>
              <w:jc w:val="both"/>
              <w:rPr>
                <w:rFonts w:ascii="Gudea" w:hAnsi="Gudea"/>
                <w:color w:val="0D414E"/>
                <w:sz w:val="18"/>
                <w:szCs w:val="18"/>
              </w:rPr>
            </w:pPr>
          </w:p>
          <w:p w14:paraId="4214559C"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 xml:space="preserve">Et bestyrelsesmedlem anses i denne sammenhæng ikke for uafhængig, hvis det pågældende f.eks.: </w:t>
            </w:r>
          </w:p>
          <w:p w14:paraId="2125233B" w14:textId="77777777" w:rsidR="005B2433" w:rsidRPr="008A7A86" w:rsidRDefault="005B2433" w:rsidP="005B2433">
            <w:pPr>
              <w:spacing w:line="276" w:lineRule="auto"/>
              <w:jc w:val="both"/>
              <w:rPr>
                <w:rFonts w:ascii="Gudea" w:hAnsi="Gudea"/>
                <w:color w:val="0D414E"/>
                <w:sz w:val="26"/>
                <w:szCs w:val="28"/>
              </w:rPr>
            </w:pPr>
          </w:p>
          <w:p w14:paraId="28C554F1"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medlem af direktionen eller ledende medarbejder i fonden eller en væsentlig dattervirksomhed eller associeret virksomhed til fonden,</w:t>
            </w:r>
          </w:p>
          <w:p w14:paraId="35587878"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 xml:space="preserve">inden for de seneste fem år har modtaget større vederlag, herunder uddelinger eller andre ydelser, fra fonden/koncernen eller en dattervirksomhed eller </w:t>
            </w:r>
            <w:r w:rsidRPr="008A7A86">
              <w:rPr>
                <w:rFonts w:ascii="Gudea" w:hAnsi="Gudea"/>
                <w:color w:val="0D414E"/>
                <w:sz w:val="26"/>
                <w:szCs w:val="26"/>
              </w:rPr>
              <w:lastRenderedPageBreak/>
              <w:t>associeret virksomhed til fonden i anden egenskab end som medlem af fondens bestyrelse eller direktion,</w:t>
            </w:r>
          </w:p>
          <w:p w14:paraId="1E12620C"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det seneste år har haft en væsentlig forretningsrelation (f.eks. personlig eller indirekte som partner eller ansat, aktionær, kunde, leverandør eller ledelsesmedlem i virksomheder med tilsvarende forbindelse) med fonden/koncernen eller en dattervirksomhed eller associeret virksomhed til fonden,</w:t>
            </w:r>
          </w:p>
          <w:p w14:paraId="424820A7"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ansat eller partner hos ekstern revisor,</w:t>
            </w:r>
          </w:p>
          <w:p w14:paraId="64198CA5" w14:textId="791A537A" w:rsidR="005B2433"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har været medlem af fondens bestyrelse eller direktion i mere end 12 år,</w:t>
            </w:r>
          </w:p>
          <w:p w14:paraId="02015CF2" w14:textId="77777777" w:rsidR="00417F1B" w:rsidRPr="00417F1B" w:rsidRDefault="00417F1B" w:rsidP="00417F1B">
            <w:pPr>
              <w:spacing w:line="276" w:lineRule="auto"/>
              <w:ind w:left="170"/>
              <w:jc w:val="both"/>
              <w:rPr>
                <w:rFonts w:ascii="Gudea" w:hAnsi="Gudea"/>
                <w:color w:val="0D414E"/>
                <w:sz w:val="14"/>
                <w:szCs w:val="14"/>
              </w:rPr>
            </w:pPr>
          </w:p>
          <w:p w14:paraId="433577F3" w14:textId="77777777" w:rsidR="005B2433"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i nær familie med eller på en anden måde står personer, som ikke betragtes som uafhængige, særligt nær,</w:t>
            </w:r>
          </w:p>
          <w:p w14:paraId="6C47C00C" w14:textId="77777777" w:rsidR="007427DA" w:rsidRPr="008A7A86" w:rsidRDefault="005B2433" w:rsidP="005B2433">
            <w:pPr>
              <w:pStyle w:val="Listeafsnit"/>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stifter eller væsentlig gavegiver, hvis fonden har til formål at yde støtte til disses familie eller andre, som står disse særligt nær, eller</w:t>
            </w:r>
          </w:p>
          <w:p w14:paraId="6FA2F031" w14:textId="39682B09" w:rsidR="005B2433" w:rsidRPr="007427DA" w:rsidRDefault="005B2433" w:rsidP="005B2433">
            <w:pPr>
              <w:pStyle w:val="Listeafsnit"/>
              <w:numPr>
                <w:ilvl w:val="0"/>
                <w:numId w:val="6"/>
              </w:numPr>
              <w:spacing w:line="276" w:lineRule="auto"/>
              <w:ind w:left="530"/>
              <w:jc w:val="both"/>
              <w:rPr>
                <w:rFonts w:ascii="Gudea" w:hAnsi="Gudea"/>
                <w:color w:val="0D414E"/>
                <w:sz w:val="22"/>
                <w:szCs w:val="22"/>
              </w:rPr>
            </w:pPr>
            <w:r w:rsidRPr="008A7A86">
              <w:rPr>
                <w:rFonts w:ascii="Gudea" w:hAnsi="Gudea"/>
                <w:color w:val="0D414E"/>
                <w:sz w:val="26"/>
                <w:szCs w:val="26"/>
              </w:rPr>
              <w:t xml:space="preserve">er ledelsesmedlem i en organisation, en anden fond eller lignende, der modtaget eller gentagne gange </w:t>
            </w:r>
            <w:r w:rsidRPr="008A7A86">
              <w:rPr>
                <w:rFonts w:ascii="Gudea" w:hAnsi="Gudea"/>
                <w:color w:val="0D414E"/>
                <w:sz w:val="26"/>
                <w:szCs w:val="26"/>
              </w:rPr>
              <w:lastRenderedPageBreak/>
              <w:t>inden for de seneste fem år har modtaget væsentlige donationer fra fonden.</w:t>
            </w:r>
            <w:r w:rsidRPr="00A2085B">
              <w:rPr>
                <w:rFonts w:ascii="Gudea" w:hAnsi="Gudea"/>
                <w:color w:val="0D414E"/>
                <w:sz w:val="22"/>
                <w:szCs w:val="22"/>
              </w:rPr>
              <w:t xml:space="preserve"> </w:t>
            </w:r>
          </w:p>
        </w:tc>
        <w:tc>
          <w:tcPr>
            <w:tcW w:w="1844" w:type="dxa"/>
          </w:tcPr>
          <w:p w14:paraId="58E576D8" w14:textId="17FF5047" w:rsidR="005B2433" w:rsidRPr="00C21039" w:rsidRDefault="00A25605" w:rsidP="00765CE8">
            <w:pPr>
              <w:rPr>
                <w:rFonts w:ascii="Gudea" w:hAnsi="Gudea"/>
                <w:sz w:val="20"/>
              </w:rPr>
            </w:pPr>
            <w:r>
              <w:rPr>
                <w:rFonts w:ascii="Verdana" w:hAnsi="Verdana"/>
                <w:color w:val="000000"/>
                <w:sz w:val="20"/>
              </w:rPr>
              <w:lastRenderedPageBreak/>
              <w:t>Fonden følger denne anbefaling.</w:t>
            </w:r>
          </w:p>
        </w:tc>
        <w:tc>
          <w:tcPr>
            <w:tcW w:w="2409" w:type="dxa"/>
            <w:gridSpan w:val="2"/>
            <w:tcBorders>
              <w:bottom w:val="single" w:sz="4" w:space="0" w:color="auto"/>
              <w:right w:val="single" w:sz="4" w:space="0" w:color="auto"/>
            </w:tcBorders>
          </w:tcPr>
          <w:p w14:paraId="760D1DC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03D1970"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7305C11D" w14:textId="77777777" w:rsidR="005B2433" w:rsidRPr="00C21039" w:rsidRDefault="005B2433" w:rsidP="005B2433">
            <w:pPr>
              <w:jc w:val="both"/>
              <w:rPr>
                <w:rFonts w:ascii="Gudea" w:hAnsi="Gudea"/>
                <w:sz w:val="20"/>
              </w:rPr>
            </w:pPr>
          </w:p>
        </w:tc>
      </w:tr>
      <w:tr w:rsidR="005B2433" w:rsidRPr="005C3C13" w14:paraId="7E9E9199" w14:textId="77777777" w:rsidTr="001A1698">
        <w:trPr>
          <w:trHeight w:val="567"/>
        </w:trPr>
        <w:tc>
          <w:tcPr>
            <w:tcW w:w="12753" w:type="dxa"/>
            <w:gridSpan w:val="5"/>
            <w:tcBorders>
              <w:right w:val="nil"/>
            </w:tcBorders>
            <w:shd w:val="clear" w:color="auto" w:fill="CCD9DD"/>
            <w:vAlign w:val="center"/>
          </w:tcPr>
          <w:p w14:paraId="5CBC2167" w14:textId="77777777" w:rsidR="005B2433" w:rsidRPr="005C3C13" w:rsidRDefault="005B2433" w:rsidP="005B2433">
            <w:pPr>
              <w:jc w:val="both"/>
              <w:rPr>
                <w:rFonts w:ascii="Gudea" w:hAnsi="Gudea"/>
                <w:sz w:val="22"/>
              </w:rPr>
            </w:pPr>
            <w:r w:rsidRPr="00606356">
              <w:rPr>
                <w:rFonts w:ascii="Gudea" w:hAnsi="Gudea"/>
                <w:b/>
                <w:color w:val="0D414E"/>
                <w:sz w:val="26"/>
                <w:szCs w:val="24"/>
              </w:rPr>
              <w:lastRenderedPageBreak/>
              <w:t>2.5 Udpegningsperiode</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385A6341" w14:textId="77777777" w:rsidR="005B2433" w:rsidRPr="005C3C13" w:rsidRDefault="005B2433" w:rsidP="005B2433">
            <w:pPr>
              <w:jc w:val="both"/>
              <w:rPr>
                <w:rFonts w:ascii="Gudea" w:hAnsi="Gudea"/>
                <w:sz w:val="22"/>
              </w:rPr>
            </w:pPr>
          </w:p>
        </w:tc>
      </w:tr>
      <w:tr w:rsidR="005B2433" w14:paraId="5D458BD7" w14:textId="77777777" w:rsidTr="008A7A86">
        <w:trPr>
          <w:trHeight w:val="1409"/>
        </w:trPr>
        <w:tc>
          <w:tcPr>
            <w:tcW w:w="6232" w:type="dxa"/>
          </w:tcPr>
          <w:p w14:paraId="23C2B9A6" w14:textId="77777777" w:rsidR="00610B5D" w:rsidRPr="00610B5D" w:rsidRDefault="00610B5D" w:rsidP="00E2045B">
            <w:pPr>
              <w:spacing w:line="276" w:lineRule="auto"/>
              <w:jc w:val="both"/>
              <w:rPr>
                <w:rFonts w:ascii="Gudea" w:hAnsi="Gudea"/>
                <w:b/>
                <w:bCs/>
                <w:color w:val="0D414E"/>
                <w:sz w:val="8"/>
                <w:szCs w:val="8"/>
              </w:rPr>
            </w:pPr>
          </w:p>
          <w:p w14:paraId="24448462" w14:textId="628502A1" w:rsidR="005B2433" w:rsidRPr="00E2045B" w:rsidRDefault="005B2433" w:rsidP="00E2045B">
            <w:pPr>
              <w:spacing w:line="276" w:lineRule="auto"/>
              <w:jc w:val="both"/>
              <w:rPr>
                <w:rFonts w:ascii="Gudea" w:hAnsi="Gudea"/>
                <w:color w:val="0D414E"/>
                <w:sz w:val="22"/>
                <w:szCs w:val="22"/>
              </w:rPr>
            </w:pPr>
            <w:r w:rsidRPr="008A7A86">
              <w:rPr>
                <w:rFonts w:ascii="Gudea" w:hAnsi="Gudea"/>
                <w:b/>
                <w:bCs/>
                <w:color w:val="0D414E"/>
                <w:sz w:val="26"/>
                <w:szCs w:val="28"/>
              </w:rPr>
              <w:t>2.5.1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bestyrelsens medlemmer som minimum udpeges for en periode på to år, og maksimalt for en periode på fire år. </w:t>
            </w:r>
          </w:p>
        </w:tc>
        <w:tc>
          <w:tcPr>
            <w:tcW w:w="1844" w:type="dxa"/>
          </w:tcPr>
          <w:p w14:paraId="7397695B" w14:textId="38A05967" w:rsidR="005B2433" w:rsidRPr="00C21039" w:rsidRDefault="0065438D" w:rsidP="0065438D">
            <w:pPr>
              <w:rPr>
                <w:rFonts w:ascii="Gudea" w:hAnsi="Gudea"/>
                <w:sz w:val="20"/>
              </w:rPr>
            </w:pPr>
            <w:r>
              <w:rPr>
                <w:rFonts w:ascii="Verdana" w:hAnsi="Verdana"/>
                <w:color w:val="000000"/>
                <w:sz w:val="20"/>
              </w:rPr>
              <w:t>§4 i vedtægterne. 4 år er valgperioden. Med mindre vedkomne er udpeget som erstatning i denne periode.</w:t>
            </w:r>
          </w:p>
        </w:tc>
        <w:tc>
          <w:tcPr>
            <w:tcW w:w="2409" w:type="dxa"/>
            <w:gridSpan w:val="2"/>
            <w:tcBorders>
              <w:bottom w:val="single" w:sz="4" w:space="0" w:color="auto"/>
              <w:right w:val="single" w:sz="4" w:space="0" w:color="auto"/>
            </w:tcBorders>
          </w:tcPr>
          <w:p w14:paraId="12B1CC63"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49FA9D0C"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2E67C035" w14:textId="77777777" w:rsidR="005B2433" w:rsidRPr="00C21039" w:rsidRDefault="005B2433" w:rsidP="005B2433">
            <w:pPr>
              <w:jc w:val="both"/>
              <w:rPr>
                <w:rFonts w:ascii="Gudea" w:hAnsi="Gudea"/>
                <w:sz w:val="20"/>
              </w:rPr>
            </w:pPr>
          </w:p>
        </w:tc>
      </w:tr>
      <w:tr w:rsidR="005B2433" w14:paraId="577572EA" w14:textId="77777777" w:rsidTr="007D7779">
        <w:trPr>
          <w:trHeight w:val="1680"/>
        </w:trPr>
        <w:tc>
          <w:tcPr>
            <w:tcW w:w="6232" w:type="dxa"/>
            <w:tcBorders>
              <w:bottom w:val="single" w:sz="4" w:space="0" w:color="auto"/>
            </w:tcBorders>
          </w:tcPr>
          <w:p w14:paraId="6D098510" w14:textId="77777777" w:rsidR="00610B5D" w:rsidRPr="00610B5D" w:rsidRDefault="00610B5D" w:rsidP="005B2433">
            <w:pPr>
              <w:spacing w:line="276" w:lineRule="auto"/>
              <w:jc w:val="both"/>
              <w:rPr>
                <w:rFonts w:ascii="Gudea" w:hAnsi="Gudea"/>
                <w:b/>
                <w:bCs/>
                <w:color w:val="0D414E"/>
                <w:sz w:val="8"/>
                <w:szCs w:val="6"/>
              </w:rPr>
            </w:pPr>
          </w:p>
          <w:p w14:paraId="5012A819" w14:textId="7D408BA8" w:rsidR="008E0DB4" w:rsidRPr="00C21039" w:rsidRDefault="005B2433" w:rsidP="005B2433">
            <w:pPr>
              <w:spacing w:line="276" w:lineRule="auto"/>
              <w:jc w:val="both"/>
              <w:rPr>
                <w:rFonts w:ascii="Gudea" w:hAnsi="Gudea"/>
                <w:sz w:val="20"/>
              </w:rPr>
            </w:pPr>
            <w:r w:rsidRPr="008A7A86">
              <w:rPr>
                <w:rFonts w:ascii="Gudea" w:hAnsi="Gudea"/>
                <w:b/>
                <w:bCs/>
                <w:color w:val="0D414E"/>
                <w:sz w:val="26"/>
                <w:szCs w:val="28"/>
              </w:rPr>
              <w:t>2.5.2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der for medlemmerne af bestyrelsen fastsættes en aldersgrænse, som offentliggøres i ledelsesberetningen eller på fondens hjemmeside.</w:t>
            </w:r>
            <w:r w:rsidRPr="008A7A86">
              <w:rPr>
                <w:rFonts w:ascii="Gudea" w:hAnsi="Gudea"/>
                <w:sz w:val="20"/>
              </w:rPr>
              <w:t xml:space="preserve"> </w:t>
            </w:r>
          </w:p>
        </w:tc>
        <w:tc>
          <w:tcPr>
            <w:tcW w:w="1844" w:type="dxa"/>
            <w:tcBorders>
              <w:bottom w:val="single" w:sz="4" w:space="0" w:color="auto"/>
            </w:tcBorders>
          </w:tcPr>
          <w:p w14:paraId="76C79D9F" w14:textId="5598FC2B" w:rsidR="005B2433" w:rsidRPr="00C21039" w:rsidRDefault="0001238E" w:rsidP="0001238E">
            <w:pPr>
              <w:rPr>
                <w:rFonts w:ascii="Gudea" w:hAnsi="Gudea"/>
                <w:sz w:val="20"/>
              </w:rPr>
            </w:pPr>
            <w:r>
              <w:rPr>
                <w:rFonts w:ascii="Verdana" w:hAnsi="Verdana"/>
                <w:color w:val="000000"/>
                <w:sz w:val="20"/>
              </w:rPr>
              <w:t>Pkt. 2.13 i forretningsorden. Aldersgrænsen er 70 år.</w:t>
            </w:r>
          </w:p>
        </w:tc>
        <w:tc>
          <w:tcPr>
            <w:tcW w:w="2409" w:type="dxa"/>
            <w:gridSpan w:val="2"/>
            <w:tcBorders>
              <w:bottom w:val="single" w:sz="4" w:space="0" w:color="auto"/>
              <w:right w:val="single" w:sz="4" w:space="0" w:color="auto"/>
            </w:tcBorders>
          </w:tcPr>
          <w:p w14:paraId="62F6D518" w14:textId="383E9FAE" w:rsidR="005B2433" w:rsidRPr="00C21039" w:rsidRDefault="005B2433" w:rsidP="005B2433">
            <w:pPr>
              <w:jc w:val="both"/>
              <w:rPr>
                <w:rFonts w:ascii="Gudea" w:hAnsi="Gudea"/>
                <w:sz w:val="20"/>
              </w:rPr>
            </w:pPr>
          </w:p>
        </w:tc>
        <w:tc>
          <w:tcPr>
            <w:tcW w:w="2268" w:type="dxa"/>
            <w:tcBorders>
              <w:left w:val="single" w:sz="4" w:space="0" w:color="auto"/>
              <w:bottom w:val="single" w:sz="4" w:space="0" w:color="auto"/>
            </w:tcBorders>
          </w:tcPr>
          <w:p w14:paraId="3259EF22"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F37B708" w14:textId="77777777" w:rsidR="005B2433" w:rsidRPr="00C21039" w:rsidRDefault="005B2433" w:rsidP="005B2433">
            <w:pPr>
              <w:jc w:val="both"/>
              <w:rPr>
                <w:rFonts w:ascii="Gudea" w:hAnsi="Gudea"/>
                <w:sz w:val="20"/>
              </w:rPr>
            </w:pPr>
          </w:p>
        </w:tc>
      </w:tr>
      <w:tr w:rsidR="005B2433" w:rsidRPr="005C3C13" w14:paraId="1F1401F7" w14:textId="77777777" w:rsidTr="001A1698">
        <w:trPr>
          <w:trHeight w:val="567"/>
        </w:trPr>
        <w:tc>
          <w:tcPr>
            <w:tcW w:w="12753" w:type="dxa"/>
            <w:gridSpan w:val="5"/>
            <w:tcBorders>
              <w:right w:val="nil"/>
            </w:tcBorders>
            <w:shd w:val="clear" w:color="auto" w:fill="CCD9DD"/>
            <w:vAlign w:val="center"/>
          </w:tcPr>
          <w:p w14:paraId="4FC66003" w14:textId="77777777" w:rsidR="005B2433" w:rsidRPr="00D55D45" w:rsidRDefault="005B2433" w:rsidP="005B2433">
            <w:pPr>
              <w:jc w:val="both"/>
              <w:rPr>
                <w:rFonts w:ascii="Gudea" w:hAnsi="Gudea"/>
                <w:color w:val="0D414E"/>
                <w:sz w:val="22"/>
              </w:rPr>
            </w:pPr>
            <w:r w:rsidRPr="00606356">
              <w:rPr>
                <w:rFonts w:ascii="Gudea" w:hAnsi="Gudea"/>
                <w:b/>
                <w:color w:val="0D414E"/>
                <w:sz w:val="26"/>
                <w:szCs w:val="24"/>
              </w:rPr>
              <w:t>2.6 Evaluering af arbejdet i bestyrelsen og i direktionen</w:t>
            </w:r>
          </w:p>
        </w:tc>
        <w:tc>
          <w:tcPr>
            <w:tcW w:w="1418" w:type="dxa"/>
            <w:tcBorders>
              <w:top w:val="single" w:sz="4" w:space="0" w:color="262626" w:themeColor="text1" w:themeTint="D9"/>
              <w:left w:val="nil"/>
            </w:tcBorders>
            <w:shd w:val="clear" w:color="auto" w:fill="CCD9DD"/>
            <w:vAlign w:val="center"/>
          </w:tcPr>
          <w:p w14:paraId="085E273D" w14:textId="77777777" w:rsidR="005B2433" w:rsidRPr="005C3C13" w:rsidRDefault="005B2433" w:rsidP="005B2433">
            <w:pPr>
              <w:jc w:val="both"/>
              <w:rPr>
                <w:rFonts w:ascii="Gudea" w:hAnsi="Gudea"/>
                <w:sz w:val="22"/>
              </w:rPr>
            </w:pPr>
          </w:p>
        </w:tc>
      </w:tr>
      <w:tr w:rsidR="005B2433" w14:paraId="65DFF8C5" w14:textId="77777777" w:rsidTr="001714F8">
        <w:trPr>
          <w:trHeight w:val="1631"/>
        </w:trPr>
        <w:tc>
          <w:tcPr>
            <w:tcW w:w="6232" w:type="dxa"/>
          </w:tcPr>
          <w:p w14:paraId="65E43840" w14:textId="77777777" w:rsidR="001714F8" w:rsidRPr="001714F8" w:rsidRDefault="001714F8" w:rsidP="005B2433">
            <w:pPr>
              <w:spacing w:line="276" w:lineRule="auto"/>
              <w:jc w:val="both"/>
              <w:rPr>
                <w:rFonts w:ascii="Gudea" w:hAnsi="Gudea"/>
                <w:b/>
                <w:bCs/>
                <w:color w:val="0D414E"/>
                <w:sz w:val="8"/>
                <w:szCs w:val="4"/>
              </w:rPr>
            </w:pPr>
          </w:p>
          <w:p w14:paraId="5D9C1A0D" w14:textId="187F476F"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fastlægger en evalueringsprocedure, hvor bestyrelsen, formanden og de individuelle medlemmers bidrag og resultater årligt evalueres, og at resultatet drøftes i bestyrelsen.</w:t>
            </w:r>
          </w:p>
        </w:tc>
        <w:tc>
          <w:tcPr>
            <w:tcW w:w="1844" w:type="dxa"/>
          </w:tcPr>
          <w:p w14:paraId="48A03CD7" w14:textId="1FE9D4A0"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464ACEF5" w14:textId="1A652797" w:rsidR="005B2433" w:rsidRPr="00C21039" w:rsidRDefault="00C56BAC" w:rsidP="00C56BAC">
            <w:pPr>
              <w:rPr>
                <w:rFonts w:ascii="Gudea" w:hAnsi="Gudea"/>
                <w:sz w:val="20"/>
              </w:rPr>
            </w:pPr>
            <w:r w:rsidRPr="009E5EB7">
              <w:rPr>
                <w:rFonts w:ascii="Verdana" w:hAnsi="Verdana"/>
                <w:color w:val="000000"/>
                <w:sz w:val="20"/>
              </w:rPr>
              <w:t xml:space="preserve">Bestyrelsen fastlægger en evalueringsprocedure, hvor bestyrelsen, formanden og de individuelle medlemmers bidrag og resultater evalueres, og at resultatet drøftes i bestyrelsen. Dette gøres som udgangspunkt hvert 4. år. </w:t>
            </w:r>
            <w:r>
              <w:rPr>
                <w:rFonts w:ascii="Verdana" w:hAnsi="Verdana"/>
                <w:color w:val="000000"/>
                <w:sz w:val="20"/>
              </w:rPr>
              <w:t>Jf. forretningsorden pkt. 4.7.</w:t>
            </w:r>
          </w:p>
        </w:tc>
        <w:tc>
          <w:tcPr>
            <w:tcW w:w="2268" w:type="dxa"/>
            <w:tcBorders>
              <w:left w:val="single" w:sz="4" w:space="0" w:color="auto"/>
            </w:tcBorders>
          </w:tcPr>
          <w:p w14:paraId="3EF27874" w14:textId="5A2E6A21" w:rsidR="005B2433" w:rsidRPr="00C21039" w:rsidRDefault="00C56BAC" w:rsidP="005B2433">
            <w:pPr>
              <w:jc w:val="both"/>
              <w:rPr>
                <w:rFonts w:ascii="Gudea" w:hAnsi="Gudea"/>
                <w:sz w:val="20"/>
              </w:rPr>
            </w:pPr>
            <w:r w:rsidRPr="00DE1EF2">
              <w:rPr>
                <w:rFonts w:ascii="Verdana" w:hAnsi="Verdana"/>
                <w:color w:val="000000"/>
                <w:sz w:val="20"/>
              </w:rPr>
              <w:t>Arbejdet foretages i samarbejde med Aarhus Kommune</w:t>
            </w:r>
          </w:p>
        </w:tc>
        <w:tc>
          <w:tcPr>
            <w:tcW w:w="1418" w:type="dxa"/>
            <w:shd w:val="clear" w:color="auto" w:fill="0D414E"/>
          </w:tcPr>
          <w:p w14:paraId="7703BFBF" w14:textId="77777777" w:rsidR="005B2433" w:rsidRPr="00C21039" w:rsidRDefault="005B2433" w:rsidP="005B2433">
            <w:pPr>
              <w:jc w:val="both"/>
              <w:rPr>
                <w:rFonts w:ascii="Gudea" w:hAnsi="Gudea"/>
                <w:sz w:val="20"/>
              </w:rPr>
            </w:pPr>
          </w:p>
        </w:tc>
      </w:tr>
      <w:tr w:rsidR="004B263B" w14:paraId="51A2A4C2" w14:textId="77777777" w:rsidTr="008E0DB4">
        <w:trPr>
          <w:trHeight w:val="1406"/>
        </w:trPr>
        <w:tc>
          <w:tcPr>
            <w:tcW w:w="6232" w:type="dxa"/>
          </w:tcPr>
          <w:p w14:paraId="10341E9D" w14:textId="77777777" w:rsidR="004B263B" w:rsidRPr="001714F8" w:rsidRDefault="004B263B" w:rsidP="004B263B">
            <w:pPr>
              <w:spacing w:line="276" w:lineRule="auto"/>
              <w:jc w:val="both"/>
              <w:rPr>
                <w:rFonts w:ascii="Gudea" w:hAnsi="Gudea"/>
                <w:b/>
                <w:bCs/>
                <w:color w:val="0D414E"/>
                <w:sz w:val="8"/>
                <w:szCs w:val="6"/>
              </w:rPr>
            </w:pPr>
          </w:p>
          <w:p w14:paraId="5C579D78" w14:textId="7F4EE1A9" w:rsidR="004B263B" w:rsidRPr="00C21039" w:rsidRDefault="004B263B" w:rsidP="004B263B">
            <w:pPr>
              <w:spacing w:line="276" w:lineRule="auto"/>
              <w:jc w:val="both"/>
              <w:rPr>
                <w:rFonts w:ascii="Gudea" w:hAnsi="Gudea"/>
                <w:sz w:val="20"/>
              </w:rPr>
            </w:pPr>
            <w:r w:rsidRPr="008E0DB4">
              <w:rPr>
                <w:rFonts w:ascii="Gudea" w:hAnsi="Gudea"/>
                <w:b/>
                <w:bCs/>
                <w:color w:val="0D414E"/>
                <w:sz w:val="26"/>
                <w:szCs w:val="28"/>
              </w:rPr>
              <w:t>2.6.2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én gang årligt evaluerer en eventuel direktions og/eller administrators arbejde og resultater efter forud fastsatte klare kriterier.</w:t>
            </w:r>
          </w:p>
        </w:tc>
        <w:tc>
          <w:tcPr>
            <w:tcW w:w="1844" w:type="dxa"/>
          </w:tcPr>
          <w:p w14:paraId="2840E0C2" w14:textId="7D9EE761" w:rsidR="004B263B" w:rsidRPr="00C21039" w:rsidRDefault="004B263B" w:rsidP="004B263B">
            <w:pPr>
              <w:rPr>
                <w:rFonts w:ascii="Gudea" w:hAnsi="Gudea"/>
                <w:sz w:val="20"/>
              </w:rPr>
            </w:pPr>
            <w:r>
              <w:rPr>
                <w:rFonts w:ascii="Verdana" w:hAnsi="Verdana"/>
                <w:color w:val="000000"/>
                <w:sz w:val="20"/>
              </w:rPr>
              <w:t xml:space="preserve">Dette foregår i samarbejde mellem bestyrelsesformanden og Aarhus Kommune v. </w:t>
            </w:r>
            <w:r>
              <w:rPr>
                <w:rFonts w:ascii="Verdana" w:hAnsi="Verdana"/>
                <w:color w:val="000000"/>
                <w:sz w:val="20"/>
              </w:rPr>
              <w:lastRenderedPageBreak/>
              <w:t>Forvaltningschefen. Jf. forretningsorden pkt. 4.6.</w:t>
            </w:r>
          </w:p>
        </w:tc>
        <w:tc>
          <w:tcPr>
            <w:tcW w:w="2409" w:type="dxa"/>
            <w:gridSpan w:val="2"/>
            <w:tcBorders>
              <w:right w:val="single" w:sz="4" w:space="0" w:color="auto"/>
            </w:tcBorders>
          </w:tcPr>
          <w:p w14:paraId="5BFB35FC" w14:textId="77777777" w:rsidR="004B263B" w:rsidRPr="00C21039" w:rsidRDefault="004B263B" w:rsidP="004B263B">
            <w:pPr>
              <w:jc w:val="both"/>
              <w:rPr>
                <w:rFonts w:ascii="Gudea" w:hAnsi="Gudea"/>
                <w:sz w:val="20"/>
              </w:rPr>
            </w:pPr>
          </w:p>
        </w:tc>
        <w:tc>
          <w:tcPr>
            <w:tcW w:w="2268" w:type="dxa"/>
            <w:tcBorders>
              <w:left w:val="single" w:sz="4" w:space="0" w:color="auto"/>
            </w:tcBorders>
          </w:tcPr>
          <w:p w14:paraId="4F52F7A3" w14:textId="77777777" w:rsidR="004B263B" w:rsidRPr="00C21039" w:rsidRDefault="004B263B" w:rsidP="004B263B">
            <w:pPr>
              <w:jc w:val="both"/>
              <w:rPr>
                <w:rFonts w:ascii="Gudea" w:hAnsi="Gudea"/>
                <w:sz w:val="20"/>
              </w:rPr>
            </w:pPr>
          </w:p>
        </w:tc>
        <w:tc>
          <w:tcPr>
            <w:tcW w:w="1418" w:type="dxa"/>
          </w:tcPr>
          <w:p w14:paraId="3CF3020E" w14:textId="77777777" w:rsidR="004B263B" w:rsidRPr="00C21039" w:rsidRDefault="004B263B" w:rsidP="004B263B">
            <w:pPr>
              <w:jc w:val="both"/>
              <w:rPr>
                <w:rFonts w:ascii="Gudea" w:hAnsi="Gudea"/>
                <w:sz w:val="20"/>
              </w:rPr>
            </w:pPr>
          </w:p>
        </w:tc>
      </w:tr>
      <w:tr w:rsidR="004B263B" w14:paraId="3A1135E0" w14:textId="77777777" w:rsidTr="001A1698">
        <w:trPr>
          <w:trHeight w:val="556"/>
        </w:trPr>
        <w:tc>
          <w:tcPr>
            <w:tcW w:w="14171" w:type="dxa"/>
            <w:gridSpan w:val="6"/>
            <w:shd w:val="clear" w:color="auto" w:fill="98B5C1"/>
            <w:vAlign w:val="center"/>
          </w:tcPr>
          <w:p w14:paraId="67977FDD" w14:textId="77777777" w:rsidR="004B263B" w:rsidRPr="00C21039" w:rsidRDefault="004B263B" w:rsidP="004B263B">
            <w:pPr>
              <w:jc w:val="both"/>
              <w:rPr>
                <w:rFonts w:ascii="Gudea" w:hAnsi="Gudea"/>
                <w:b/>
                <w:color w:val="FFFFFF" w:themeColor="background1"/>
              </w:rPr>
            </w:pPr>
            <w:r w:rsidRPr="00606356">
              <w:rPr>
                <w:rFonts w:ascii="Gudea" w:hAnsi="Gudea"/>
                <w:b/>
                <w:color w:val="0D414E"/>
                <w:sz w:val="26"/>
                <w:szCs w:val="22"/>
              </w:rPr>
              <w:t>3. Ledelsens vederlag</w:t>
            </w:r>
          </w:p>
        </w:tc>
      </w:tr>
      <w:tr w:rsidR="004B263B" w14:paraId="7918A582" w14:textId="77777777" w:rsidTr="001A1698">
        <w:trPr>
          <w:trHeight w:val="1838"/>
        </w:trPr>
        <w:tc>
          <w:tcPr>
            <w:tcW w:w="6232" w:type="dxa"/>
          </w:tcPr>
          <w:p w14:paraId="38330D8F" w14:textId="77777777" w:rsidR="004B263B" w:rsidRPr="001714F8" w:rsidRDefault="004B263B" w:rsidP="004B263B">
            <w:pPr>
              <w:spacing w:line="276" w:lineRule="auto"/>
              <w:jc w:val="both"/>
              <w:rPr>
                <w:rFonts w:ascii="Gudea" w:hAnsi="Gudea"/>
                <w:b/>
                <w:bCs/>
                <w:color w:val="0D414E"/>
                <w:sz w:val="8"/>
                <w:szCs w:val="8"/>
              </w:rPr>
            </w:pPr>
          </w:p>
          <w:p w14:paraId="08CCB54F" w14:textId="77777777" w:rsidR="004B263B" w:rsidRPr="008E0DB4" w:rsidRDefault="004B263B" w:rsidP="004B263B">
            <w:pPr>
              <w:spacing w:line="276" w:lineRule="auto"/>
              <w:jc w:val="both"/>
              <w:rPr>
                <w:rFonts w:ascii="Gudea" w:hAnsi="Gudea"/>
                <w:color w:val="0D414E"/>
                <w:sz w:val="26"/>
                <w:szCs w:val="28"/>
              </w:rPr>
            </w:pPr>
            <w:r w:rsidRPr="008E0DB4">
              <w:rPr>
                <w:rFonts w:ascii="Gudea" w:hAnsi="Gudea"/>
                <w:b/>
                <w:bCs/>
                <w:color w:val="0D414E"/>
                <w:sz w:val="26"/>
                <w:szCs w:val="28"/>
              </w:rPr>
              <w:t>3.1.1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medlemmer af bestyrelsen i erhvervsdrivende fonde aflønnes med et fast vederlag, samt at medlemmer af en eventuel direktion aflønnes med et fast vederlag, eventuelt kombineret med en bonus, der ikke bør være afhængig af regnskabsmæssige resultater. Vederlaget bør afspejle det arbejde og ansvar, der følger af hvervet.</w:t>
            </w:r>
          </w:p>
          <w:p w14:paraId="414C9E21" w14:textId="64D2DF48" w:rsidR="004B263B" w:rsidRPr="00492DAC" w:rsidRDefault="004B263B" w:rsidP="004B263B">
            <w:pPr>
              <w:spacing w:line="276" w:lineRule="auto"/>
              <w:jc w:val="both"/>
              <w:rPr>
                <w:rFonts w:ascii="Gudea" w:hAnsi="Gudea"/>
                <w:sz w:val="14"/>
                <w:szCs w:val="14"/>
              </w:rPr>
            </w:pPr>
          </w:p>
        </w:tc>
        <w:tc>
          <w:tcPr>
            <w:tcW w:w="1844" w:type="dxa"/>
          </w:tcPr>
          <w:p w14:paraId="335B23F7" w14:textId="77777777" w:rsidR="004B263B" w:rsidRPr="00C21039" w:rsidRDefault="004B263B" w:rsidP="004B263B">
            <w:pPr>
              <w:jc w:val="both"/>
              <w:rPr>
                <w:rFonts w:ascii="Gudea" w:hAnsi="Gudea"/>
                <w:sz w:val="20"/>
              </w:rPr>
            </w:pPr>
          </w:p>
        </w:tc>
        <w:tc>
          <w:tcPr>
            <w:tcW w:w="2409" w:type="dxa"/>
            <w:gridSpan w:val="2"/>
            <w:tcBorders>
              <w:bottom w:val="single" w:sz="4" w:space="0" w:color="auto"/>
              <w:right w:val="single" w:sz="4" w:space="0" w:color="auto"/>
            </w:tcBorders>
          </w:tcPr>
          <w:p w14:paraId="4A7F9B9D" w14:textId="65092ACF" w:rsidR="004B263B" w:rsidRPr="00C21039" w:rsidRDefault="00C53EBB" w:rsidP="00C53EBB">
            <w:pPr>
              <w:rPr>
                <w:rFonts w:ascii="Gudea" w:hAnsi="Gudea"/>
                <w:sz w:val="20"/>
              </w:rPr>
            </w:pPr>
            <w:r>
              <w:rPr>
                <w:rFonts w:ascii="Verdana" w:hAnsi="Verdana"/>
                <w:color w:val="000000"/>
                <w:sz w:val="20"/>
              </w:rPr>
              <w:t>Det er aftalt at der ikke er vederlag forbundet med at være en del af bestyrelsen. Årsagen ligger i, at fondens midler skal gå ubeskåret til tildelinger.</w:t>
            </w:r>
          </w:p>
        </w:tc>
        <w:tc>
          <w:tcPr>
            <w:tcW w:w="2268" w:type="dxa"/>
            <w:tcBorders>
              <w:left w:val="single" w:sz="4" w:space="0" w:color="auto"/>
            </w:tcBorders>
          </w:tcPr>
          <w:p w14:paraId="1C81AA8F" w14:textId="5B2FD95A" w:rsidR="004B263B" w:rsidRPr="00C21039" w:rsidRDefault="00C53EBB" w:rsidP="00C53EBB">
            <w:pPr>
              <w:rPr>
                <w:rFonts w:ascii="Gudea" w:hAnsi="Gudea"/>
                <w:sz w:val="20"/>
              </w:rPr>
            </w:pPr>
            <w:r w:rsidRPr="00C53EBB">
              <w:rPr>
                <w:rFonts w:ascii="Verdana" w:hAnsi="Verdana"/>
                <w:color w:val="000000"/>
                <w:sz w:val="20"/>
              </w:rPr>
              <w:t>Dette har været en fast procedure i 20 år.</w:t>
            </w:r>
          </w:p>
        </w:tc>
        <w:tc>
          <w:tcPr>
            <w:tcW w:w="1418" w:type="dxa"/>
          </w:tcPr>
          <w:p w14:paraId="3578DF3B" w14:textId="77777777" w:rsidR="004B263B" w:rsidRPr="00C21039" w:rsidRDefault="004B263B" w:rsidP="004B263B">
            <w:pPr>
              <w:jc w:val="both"/>
              <w:rPr>
                <w:rFonts w:ascii="Gudea" w:hAnsi="Gudea"/>
                <w:sz w:val="20"/>
              </w:rPr>
            </w:pPr>
          </w:p>
        </w:tc>
      </w:tr>
      <w:tr w:rsidR="007F263A" w14:paraId="51BC7C2C" w14:textId="77777777" w:rsidTr="001A1698">
        <w:trPr>
          <w:trHeight w:val="2961"/>
        </w:trPr>
        <w:tc>
          <w:tcPr>
            <w:tcW w:w="6232" w:type="dxa"/>
          </w:tcPr>
          <w:p w14:paraId="2F97EF35" w14:textId="77777777" w:rsidR="007F263A" w:rsidRPr="00492DAC" w:rsidRDefault="007F263A" w:rsidP="007F263A">
            <w:pPr>
              <w:spacing w:line="276" w:lineRule="auto"/>
              <w:jc w:val="both"/>
              <w:rPr>
                <w:rFonts w:ascii="Gudea" w:hAnsi="Gudea"/>
                <w:b/>
                <w:bCs/>
                <w:color w:val="0D414E"/>
                <w:sz w:val="8"/>
                <w:szCs w:val="8"/>
              </w:rPr>
            </w:pPr>
          </w:p>
          <w:p w14:paraId="5FF9ED5C" w14:textId="77777777" w:rsidR="007F263A" w:rsidRPr="008E0DB4" w:rsidRDefault="007F263A" w:rsidP="007F263A">
            <w:pPr>
              <w:spacing w:line="276" w:lineRule="auto"/>
              <w:jc w:val="both"/>
              <w:rPr>
                <w:rFonts w:ascii="Gudea" w:hAnsi="Gudea"/>
                <w:color w:val="0D414E"/>
                <w:sz w:val="26"/>
                <w:szCs w:val="28"/>
              </w:rPr>
            </w:pPr>
            <w:r w:rsidRPr="008E0DB4">
              <w:rPr>
                <w:rFonts w:ascii="Gudea" w:hAnsi="Gudea"/>
                <w:b/>
                <w:bCs/>
                <w:color w:val="0D414E"/>
                <w:sz w:val="26"/>
                <w:szCs w:val="28"/>
              </w:rPr>
              <w:t>3.1.2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der i årsregnskabet gives oplysning om det samlede vederlag, som hvert enkelt medlem af bestyrelsen og en eventuel direktion modtager fra den erhvervsdrivende fond og fra fondens dattervirksomheder og associerede virksomheder. Endvidere bør der oplyses om eventuelle andre vederlag, som bestyrelsesmedlemmer og en eventuel direktion modtager for udførelse af andet arbejde eller opgaver for fonden, fondens dattervirksomheder eller associerede virksomheder, </w:t>
            </w:r>
            <w:r w:rsidRPr="008E0DB4">
              <w:rPr>
                <w:rFonts w:ascii="Gudea" w:hAnsi="Gudea"/>
                <w:color w:val="0D414E"/>
                <w:sz w:val="26"/>
                <w:szCs w:val="28"/>
              </w:rPr>
              <w:lastRenderedPageBreak/>
              <w:t xml:space="preserve">bortset fra medarbejderrepræsentanters vederlag som ansatte. </w:t>
            </w:r>
          </w:p>
          <w:p w14:paraId="41926C94" w14:textId="72C08D4E" w:rsidR="007F263A" w:rsidRPr="00492DAC" w:rsidRDefault="007F263A" w:rsidP="007F263A">
            <w:pPr>
              <w:spacing w:line="276" w:lineRule="auto"/>
              <w:jc w:val="both"/>
              <w:rPr>
                <w:rFonts w:ascii="Gudea" w:hAnsi="Gudea"/>
                <w:sz w:val="12"/>
                <w:szCs w:val="12"/>
              </w:rPr>
            </w:pPr>
          </w:p>
        </w:tc>
        <w:tc>
          <w:tcPr>
            <w:tcW w:w="1844" w:type="dxa"/>
          </w:tcPr>
          <w:p w14:paraId="295C4973" w14:textId="77777777" w:rsidR="007F263A" w:rsidRPr="00C21039" w:rsidRDefault="007F263A" w:rsidP="007F263A">
            <w:pPr>
              <w:jc w:val="both"/>
              <w:rPr>
                <w:rFonts w:ascii="Gudea" w:hAnsi="Gudea"/>
                <w:sz w:val="20"/>
              </w:rPr>
            </w:pPr>
          </w:p>
        </w:tc>
        <w:tc>
          <w:tcPr>
            <w:tcW w:w="2409" w:type="dxa"/>
            <w:gridSpan w:val="2"/>
            <w:tcBorders>
              <w:right w:val="single" w:sz="4" w:space="0" w:color="auto"/>
            </w:tcBorders>
          </w:tcPr>
          <w:p w14:paraId="547A98E4" w14:textId="61A85FB9" w:rsidR="007F263A" w:rsidRPr="00C21039" w:rsidRDefault="007F263A" w:rsidP="007F263A">
            <w:pPr>
              <w:rPr>
                <w:rFonts w:ascii="Gudea" w:hAnsi="Gudea"/>
                <w:sz w:val="20"/>
              </w:rPr>
            </w:pPr>
            <w:r>
              <w:rPr>
                <w:rFonts w:ascii="Verdana" w:hAnsi="Verdana"/>
                <w:color w:val="000000"/>
                <w:sz w:val="20"/>
              </w:rPr>
              <w:t>Det er aftalt at der ikke er vederlag forbundet med at være en del af bestyrelsen. Årsagen ligger i, at fondens midler skal gå ubeskåret til tildelinger.</w:t>
            </w:r>
          </w:p>
        </w:tc>
        <w:tc>
          <w:tcPr>
            <w:tcW w:w="2268" w:type="dxa"/>
            <w:tcBorders>
              <w:left w:val="single" w:sz="4" w:space="0" w:color="auto"/>
            </w:tcBorders>
          </w:tcPr>
          <w:p w14:paraId="7E48540B" w14:textId="77777777" w:rsidR="007F263A" w:rsidRPr="00C21039" w:rsidRDefault="007F263A" w:rsidP="007F263A">
            <w:pPr>
              <w:jc w:val="both"/>
              <w:rPr>
                <w:rFonts w:ascii="Gudea" w:hAnsi="Gudea"/>
                <w:sz w:val="20"/>
              </w:rPr>
            </w:pPr>
          </w:p>
        </w:tc>
        <w:tc>
          <w:tcPr>
            <w:tcW w:w="1418" w:type="dxa"/>
          </w:tcPr>
          <w:p w14:paraId="37CD1572" w14:textId="77777777" w:rsidR="007F263A" w:rsidRPr="00C21039" w:rsidRDefault="007F263A" w:rsidP="007F263A">
            <w:pPr>
              <w:jc w:val="both"/>
              <w:rPr>
                <w:rFonts w:ascii="Gudea" w:hAnsi="Gudea"/>
                <w:sz w:val="20"/>
              </w:rPr>
            </w:pPr>
          </w:p>
        </w:tc>
      </w:tr>
    </w:tbl>
    <w:p w14:paraId="46F481F2" w14:textId="77777777" w:rsidR="0050719D" w:rsidRPr="00C21039" w:rsidRDefault="0050719D" w:rsidP="00FB2215">
      <w:pPr>
        <w:jc w:val="both"/>
        <w:rPr>
          <w:rFonts w:ascii="Gudea" w:hAnsi="Gudea"/>
        </w:rPr>
      </w:pPr>
    </w:p>
    <w:sectPr w:rsidR="0050719D" w:rsidRPr="00C21039" w:rsidSect="00BC0B0D">
      <w:footerReference w:type="default" r:id="rId12"/>
      <w:pgSz w:w="16840" w:h="11907" w:orient="landscape" w:code="9"/>
      <w:pgMar w:top="1361" w:right="1134" w:bottom="136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3334" w14:textId="77777777" w:rsidR="00533BBA" w:rsidRDefault="00533BBA" w:rsidP="00EC76D3">
      <w:r>
        <w:separator/>
      </w:r>
    </w:p>
  </w:endnote>
  <w:endnote w:type="continuationSeparator" w:id="0">
    <w:p w14:paraId="6418E04E" w14:textId="77777777" w:rsidR="00533BBA" w:rsidRDefault="00533BBA"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altName w:val="Times New Roman"/>
    <w:charset w:val="00"/>
    <w:family w:val="auto"/>
    <w:pitch w:val="variable"/>
    <w:sig w:usb0="A00000AF" w:usb1="4000206A"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817643074"/>
      <w:docPartObj>
        <w:docPartGallery w:val="Page Numbers (Bottom of Page)"/>
        <w:docPartUnique/>
      </w:docPartObj>
    </w:sdtPr>
    <w:sdtEndPr/>
    <w:sdtContent>
      <w:p w14:paraId="34B3B775" w14:textId="103E66A2" w:rsidR="00BC0B0D" w:rsidRPr="006B2A8E" w:rsidRDefault="00BC0B0D">
        <w:pPr>
          <w:pStyle w:val="Sidefod"/>
          <w:jc w:val="right"/>
          <w:rPr>
            <w:sz w:val="20"/>
            <w:szCs w:val="16"/>
          </w:rPr>
        </w:pPr>
        <w:r w:rsidRPr="006B2A8E">
          <w:rPr>
            <w:sz w:val="20"/>
            <w:szCs w:val="16"/>
          </w:rPr>
          <w:fldChar w:fldCharType="begin"/>
        </w:r>
        <w:r w:rsidRPr="006B2A8E">
          <w:rPr>
            <w:sz w:val="20"/>
            <w:szCs w:val="16"/>
          </w:rPr>
          <w:instrText>PAGE   \* MERGEFORMAT</w:instrText>
        </w:r>
        <w:r w:rsidRPr="006B2A8E">
          <w:rPr>
            <w:sz w:val="20"/>
            <w:szCs w:val="16"/>
          </w:rPr>
          <w:fldChar w:fldCharType="separate"/>
        </w:r>
        <w:r w:rsidRPr="006B2A8E">
          <w:rPr>
            <w:sz w:val="20"/>
            <w:szCs w:val="16"/>
          </w:rPr>
          <w:t>2</w:t>
        </w:r>
        <w:r w:rsidRPr="006B2A8E">
          <w:rPr>
            <w:sz w:val="20"/>
            <w:szCs w:val="16"/>
          </w:rPr>
          <w:fldChar w:fldCharType="end"/>
        </w:r>
      </w:p>
    </w:sdtContent>
  </w:sdt>
  <w:p w14:paraId="6C669F91" w14:textId="72E845B1" w:rsidR="00BC0B0D" w:rsidRPr="00077EEC" w:rsidRDefault="006B2A8E" w:rsidP="006B2A8E">
    <w:pPr>
      <w:pStyle w:val="Sidefod"/>
      <w:ind w:right="360"/>
      <w:rPr>
        <w:rFonts w:ascii="Gudea" w:hAnsi="Gudea"/>
        <w:color w:val="0D414E"/>
        <w:sz w:val="22"/>
      </w:rPr>
    </w:pPr>
    <w:r w:rsidRPr="00077EEC">
      <w:rPr>
        <w:rFonts w:ascii="Gudea" w:hAnsi="Gudea"/>
        <w:color w:val="0D414E"/>
        <w:sz w:val="22"/>
      </w:rPr>
      <w:t xml:space="preserve">Skema til ”Lovpligtig redegørelse for god fondsledelse, jf. årsregnskabslovens § 77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6244" w14:textId="77777777" w:rsidR="00533BBA" w:rsidRDefault="00533BBA" w:rsidP="00EC76D3">
      <w:r>
        <w:separator/>
      </w:r>
    </w:p>
  </w:footnote>
  <w:footnote w:type="continuationSeparator" w:id="0">
    <w:p w14:paraId="22EC42A7" w14:textId="77777777" w:rsidR="00533BBA" w:rsidRDefault="00533BBA" w:rsidP="00EC76D3">
      <w:r>
        <w:continuationSeparator/>
      </w:r>
    </w:p>
  </w:footnote>
  <w:footnote w:id="1">
    <w:p w14:paraId="41EDAEC0" w14:textId="77777777" w:rsidR="00D674D9" w:rsidRPr="00D674D9" w:rsidRDefault="00D674D9">
      <w:pPr>
        <w:pStyle w:val="Fodnotetekst"/>
        <w:rPr>
          <w:rFonts w:ascii="Gudea" w:hAnsi="Gudea"/>
        </w:rPr>
      </w:pPr>
      <w:r w:rsidRPr="009C1685">
        <w:rPr>
          <w:rStyle w:val="Fodnotehenvisning"/>
          <w:color w:val="0D414E"/>
        </w:rPr>
        <w:footnoteRef/>
      </w:r>
      <w:r w:rsidRPr="009C1685">
        <w:rPr>
          <w:color w:val="0D414E"/>
        </w:rPr>
        <w:t xml:space="preserve"> </w:t>
      </w:r>
      <w:r w:rsidRPr="009C1685">
        <w:rPr>
          <w:rFonts w:ascii="Gudea" w:hAnsi="Gudea"/>
          <w:color w:val="0D414E"/>
        </w:rPr>
        <w:t xml:space="preserve">Hvis en anbefaling ikke følges, skal fonden forklare, </w:t>
      </w:r>
      <w:r w:rsidRPr="009C1685">
        <w:rPr>
          <w:rFonts w:ascii="Gudea" w:hAnsi="Gudea"/>
          <w:i/>
          <w:color w:val="0D414E"/>
        </w:rPr>
        <w:t>hvorfor</w:t>
      </w:r>
      <w:r w:rsidRPr="009C1685">
        <w:rPr>
          <w:rFonts w:ascii="Gudea" w:hAnsi="Gudea"/>
          <w:color w:val="0D414E"/>
        </w:rPr>
        <w:t xml:space="preserve"> anbefalingen ikke følges og</w:t>
      </w:r>
      <w:r w:rsidRPr="009C1685">
        <w:rPr>
          <w:rFonts w:ascii="Gudea" w:hAnsi="Gudea"/>
          <w:i/>
          <w:color w:val="0D414E"/>
        </w:rPr>
        <w:t xml:space="preserve"> hvordan </w:t>
      </w:r>
      <w:r w:rsidRPr="009C1685">
        <w:rPr>
          <w:rFonts w:ascii="Gudea" w:hAnsi="Gudea"/>
          <w:color w:val="0D414E"/>
        </w:rPr>
        <w:t>fonden har indrettet sig anderledes. En tilstrækkelig forklaring besvarer begge spørgsmål og kategoriserer besvarelsen som efterlevelse af anbefalingen. Det er derfor vigtigt, at fonden besvarer begge spørgsmål i sin forklaring.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F7D"/>
    <w:multiLevelType w:val="hybridMultilevel"/>
    <w:tmpl w:val="3A2C2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AE0999"/>
    <w:multiLevelType w:val="multilevel"/>
    <w:tmpl w:val="A6B0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94D03"/>
    <w:multiLevelType w:val="multilevel"/>
    <w:tmpl w:val="5672CE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546554"/>
    <w:multiLevelType w:val="hybridMultilevel"/>
    <w:tmpl w:val="E91C9A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013D2C"/>
    <w:multiLevelType w:val="hybridMultilevel"/>
    <w:tmpl w:val="F41C9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81290"/>
    <w:multiLevelType w:val="hybridMultilevel"/>
    <w:tmpl w:val="0AE42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F6059F1"/>
    <w:multiLevelType w:val="hybridMultilevel"/>
    <w:tmpl w:val="52DE8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0E6C7A"/>
    <w:multiLevelType w:val="hybridMultilevel"/>
    <w:tmpl w:val="A726DB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39"/>
    <w:rsid w:val="0001238E"/>
    <w:rsid w:val="0003126E"/>
    <w:rsid w:val="0003326F"/>
    <w:rsid w:val="000448D5"/>
    <w:rsid w:val="0005319D"/>
    <w:rsid w:val="0005653A"/>
    <w:rsid w:val="00063BD1"/>
    <w:rsid w:val="000663DA"/>
    <w:rsid w:val="00070C75"/>
    <w:rsid w:val="00077EEC"/>
    <w:rsid w:val="00095ECE"/>
    <w:rsid w:val="000A7C71"/>
    <w:rsid w:val="000B3878"/>
    <w:rsid w:val="000C5D9C"/>
    <w:rsid w:val="000D0347"/>
    <w:rsid w:val="000D047F"/>
    <w:rsid w:val="000D7A99"/>
    <w:rsid w:val="000E573B"/>
    <w:rsid w:val="000E6A5F"/>
    <w:rsid w:val="000F13C9"/>
    <w:rsid w:val="000F7CF6"/>
    <w:rsid w:val="00101BB1"/>
    <w:rsid w:val="001148A6"/>
    <w:rsid w:val="00140D8A"/>
    <w:rsid w:val="001415E4"/>
    <w:rsid w:val="001427F7"/>
    <w:rsid w:val="00153448"/>
    <w:rsid w:val="001666CD"/>
    <w:rsid w:val="001714F8"/>
    <w:rsid w:val="00172C8A"/>
    <w:rsid w:val="0017524F"/>
    <w:rsid w:val="00181FC9"/>
    <w:rsid w:val="00187F29"/>
    <w:rsid w:val="001915E4"/>
    <w:rsid w:val="00196018"/>
    <w:rsid w:val="001A1698"/>
    <w:rsid w:val="001A3650"/>
    <w:rsid w:val="001A607E"/>
    <w:rsid w:val="001A6130"/>
    <w:rsid w:val="001B4DB6"/>
    <w:rsid w:val="001B7932"/>
    <w:rsid w:val="001C40CB"/>
    <w:rsid w:val="001C6399"/>
    <w:rsid w:val="001D536A"/>
    <w:rsid w:val="001E26E4"/>
    <w:rsid w:val="001F3A12"/>
    <w:rsid w:val="0020626A"/>
    <w:rsid w:val="00207D27"/>
    <w:rsid w:val="002105F4"/>
    <w:rsid w:val="00223FAF"/>
    <w:rsid w:val="00227881"/>
    <w:rsid w:val="00240D83"/>
    <w:rsid w:val="00243686"/>
    <w:rsid w:val="00243794"/>
    <w:rsid w:val="002473D1"/>
    <w:rsid w:val="00251BB5"/>
    <w:rsid w:val="00262431"/>
    <w:rsid w:val="00265EFC"/>
    <w:rsid w:val="002702A3"/>
    <w:rsid w:val="00273F0C"/>
    <w:rsid w:val="0027461E"/>
    <w:rsid w:val="00285241"/>
    <w:rsid w:val="00295073"/>
    <w:rsid w:val="002A3470"/>
    <w:rsid w:val="002A58D6"/>
    <w:rsid w:val="002B1659"/>
    <w:rsid w:val="002C2A60"/>
    <w:rsid w:val="002F6753"/>
    <w:rsid w:val="003032C6"/>
    <w:rsid w:val="00304775"/>
    <w:rsid w:val="00315AAC"/>
    <w:rsid w:val="0032430D"/>
    <w:rsid w:val="00326414"/>
    <w:rsid w:val="00336C37"/>
    <w:rsid w:val="00337CEC"/>
    <w:rsid w:val="00346AD4"/>
    <w:rsid w:val="00346B7D"/>
    <w:rsid w:val="00362722"/>
    <w:rsid w:val="00376067"/>
    <w:rsid w:val="00383A20"/>
    <w:rsid w:val="003A0944"/>
    <w:rsid w:val="003A4B7F"/>
    <w:rsid w:val="003C412A"/>
    <w:rsid w:val="003D75B5"/>
    <w:rsid w:val="003E5892"/>
    <w:rsid w:val="003F4580"/>
    <w:rsid w:val="00401EF6"/>
    <w:rsid w:val="0041089E"/>
    <w:rsid w:val="00417F1B"/>
    <w:rsid w:val="004242E0"/>
    <w:rsid w:val="0045162E"/>
    <w:rsid w:val="004579A4"/>
    <w:rsid w:val="004718B5"/>
    <w:rsid w:val="00484BEC"/>
    <w:rsid w:val="00491625"/>
    <w:rsid w:val="00491E61"/>
    <w:rsid w:val="00492DAC"/>
    <w:rsid w:val="004B263B"/>
    <w:rsid w:val="004B374E"/>
    <w:rsid w:val="004E2075"/>
    <w:rsid w:val="004E35F7"/>
    <w:rsid w:val="004E678F"/>
    <w:rsid w:val="004E7809"/>
    <w:rsid w:val="004F4274"/>
    <w:rsid w:val="005059DB"/>
    <w:rsid w:val="00506503"/>
    <w:rsid w:val="0050719D"/>
    <w:rsid w:val="00512D55"/>
    <w:rsid w:val="0052273C"/>
    <w:rsid w:val="0052521C"/>
    <w:rsid w:val="00533BBA"/>
    <w:rsid w:val="00534E62"/>
    <w:rsid w:val="00535490"/>
    <w:rsid w:val="00546FFD"/>
    <w:rsid w:val="00554779"/>
    <w:rsid w:val="00566864"/>
    <w:rsid w:val="005B2433"/>
    <w:rsid w:val="005B6D00"/>
    <w:rsid w:val="005C3C13"/>
    <w:rsid w:val="005C5818"/>
    <w:rsid w:val="005D1AAE"/>
    <w:rsid w:val="005F416B"/>
    <w:rsid w:val="00606356"/>
    <w:rsid w:val="00610B5D"/>
    <w:rsid w:val="00642936"/>
    <w:rsid w:val="006454DF"/>
    <w:rsid w:val="006526E8"/>
    <w:rsid w:val="0065438D"/>
    <w:rsid w:val="0066298A"/>
    <w:rsid w:val="0066637F"/>
    <w:rsid w:val="006759D2"/>
    <w:rsid w:val="006868EC"/>
    <w:rsid w:val="00687235"/>
    <w:rsid w:val="006928BA"/>
    <w:rsid w:val="0069387D"/>
    <w:rsid w:val="006B128A"/>
    <w:rsid w:val="006B2A8E"/>
    <w:rsid w:val="006D5E4D"/>
    <w:rsid w:val="006E355A"/>
    <w:rsid w:val="00703F64"/>
    <w:rsid w:val="00720CD6"/>
    <w:rsid w:val="007427DA"/>
    <w:rsid w:val="00743193"/>
    <w:rsid w:val="00744CAC"/>
    <w:rsid w:val="0074643C"/>
    <w:rsid w:val="00762FF5"/>
    <w:rsid w:val="00765CE8"/>
    <w:rsid w:val="00770B94"/>
    <w:rsid w:val="00790A0C"/>
    <w:rsid w:val="007940E8"/>
    <w:rsid w:val="007B799F"/>
    <w:rsid w:val="007C32A7"/>
    <w:rsid w:val="007D0974"/>
    <w:rsid w:val="007D7779"/>
    <w:rsid w:val="007E2B78"/>
    <w:rsid w:val="007E3D63"/>
    <w:rsid w:val="007F263A"/>
    <w:rsid w:val="007F6400"/>
    <w:rsid w:val="007F6C52"/>
    <w:rsid w:val="007F7522"/>
    <w:rsid w:val="008012E4"/>
    <w:rsid w:val="00802174"/>
    <w:rsid w:val="008447F3"/>
    <w:rsid w:val="00851F80"/>
    <w:rsid w:val="008544B0"/>
    <w:rsid w:val="008615E7"/>
    <w:rsid w:val="00866FE3"/>
    <w:rsid w:val="00883763"/>
    <w:rsid w:val="00887664"/>
    <w:rsid w:val="008913BB"/>
    <w:rsid w:val="00891C54"/>
    <w:rsid w:val="00892B1D"/>
    <w:rsid w:val="008A7A86"/>
    <w:rsid w:val="008B43D4"/>
    <w:rsid w:val="008B76EF"/>
    <w:rsid w:val="008D35B2"/>
    <w:rsid w:val="008D52A2"/>
    <w:rsid w:val="008E0DB4"/>
    <w:rsid w:val="008E2921"/>
    <w:rsid w:val="008E3CA0"/>
    <w:rsid w:val="008E6577"/>
    <w:rsid w:val="008F5B7E"/>
    <w:rsid w:val="00922161"/>
    <w:rsid w:val="00922E7C"/>
    <w:rsid w:val="00927BF4"/>
    <w:rsid w:val="0094020C"/>
    <w:rsid w:val="00954A02"/>
    <w:rsid w:val="009613A3"/>
    <w:rsid w:val="0097324A"/>
    <w:rsid w:val="00994421"/>
    <w:rsid w:val="009A6F6E"/>
    <w:rsid w:val="009C1685"/>
    <w:rsid w:val="009F454B"/>
    <w:rsid w:val="00A026B5"/>
    <w:rsid w:val="00A1001F"/>
    <w:rsid w:val="00A2085B"/>
    <w:rsid w:val="00A25605"/>
    <w:rsid w:val="00A461C8"/>
    <w:rsid w:val="00A51C62"/>
    <w:rsid w:val="00A66696"/>
    <w:rsid w:val="00A82202"/>
    <w:rsid w:val="00A8226B"/>
    <w:rsid w:val="00A86D07"/>
    <w:rsid w:val="00A87660"/>
    <w:rsid w:val="00A9306E"/>
    <w:rsid w:val="00AA6DD7"/>
    <w:rsid w:val="00AB0D87"/>
    <w:rsid w:val="00AE72B4"/>
    <w:rsid w:val="00AF0062"/>
    <w:rsid w:val="00AF5A6C"/>
    <w:rsid w:val="00AF704C"/>
    <w:rsid w:val="00AF7BE0"/>
    <w:rsid w:val="00B0561F"/>
    <w:rsid w:val="00B33071"/>
    <w:rsid w:val="00B364A6"/>
    <w:rsid w:val="00B57289"/>
    <w:rsid w:val="00B714C9"/>
    <w:rsid w:val="00B76595"/>
    <w:rsid w:val="00B83599"/>
    <w:rsid w:val="00B930FD"/>
    <w:rsid w:val="00B94F7F"/>
    <w:rsid w:val="00B97CFC"/>
    <w:rsid w:val="00BA1794"/>
    <w:rsid w:val="00BA6DA9"/>
    <w:rsid w:val="00BC0B0D"/>
    <w:rsid w:val="00BC575B"/>
    <w:rsid w:val="00BD2922"/>
    <w:rsid w:val="00BE27B0"/>
    <w:rsid w:val="00BE74B8"/>
    <w:rsid w:val="00BE770D"/>
    <w:rsid w:val="00BF519D"/>
    <w:rsid w:val="00C049CF"/>
    <w:rsid w:val="00C13078"/>
    <w:rsid w:val="00C16FAC"/>
    <w:rsid w:val="00C21039"/>
    <w:rsid w:val="00C31BF1"/>
    <w:rsid w:val="00C33052"/>
    <w:rsid w:val="00C53BC3"/>
    <w:rsid w:val="00C53EBB"/>
    <w:rsid w:val="00C56BAC"/>
    <w:rsid w:val="00C628A6"/>
    <w:rsid w:val="00C925E0"/>
    <w:rsid w:val="00CB150F"/>
    <w:rsid w:val="00CC1DF5"/>
    <w:rsid w:val="00CC232B"/>
    <w:rsid w:val="00CC3FCE"/>
    <w:rsid w:val="00CC6FFA"/>
    <w:rsid w:val="00CE2C74"/>
    <w:rsid w:val="00CF2FE7"/>
    <w:rsid w:val="00D04826"/>
    <w:rsid w:val="00D125F6"/>
    <w:rsid w:val="00D17011"/>
    <w:rsid w:val="00D20E75"/>
    <w:rsid w:val="00D23C46"/>
    <w:rsid w:val="00D55D45"/>
    <w:rsid w:val="00D57CF1"/>
    <w:rsid w:val="00D60E80"/>
    <w:rsid w:val="00D674D9"/>
    <w:rsid w:val="00D74400"/>
    <w:rsid w:val="00D81459"/>
    <w:rsid w:val="00D815E8"/>
    <w:rsid w:val="00D9209B"/>
    <w:rsid w:val="00D93970"/>
    <w:rsid w:val="00DA041F"/>
    <w:rsid w:val="00DA712E"/>
    <w:rsid w:val="00DB01A7"/>
    <w:rsid w:val="00DB4B62"/>
    <w:rsid w:val="00DE1EF2"/>
    <w:rsid w:val="00DE5365"/>
    <w:rsid w:val="00DF52AB"/>
    <w:rsid w:val="00DF7479"/>
    <w:rsid w:val="00DF7A63"/>
    <w:rsid w:val="00E07F56"/>
    <w:rsid w:val="00E1349A"/>
    <w:rsid w:val="00E2045B"/>
    <w:rsid w:val="00E26E0A"/>
    <w:rsid w:val="00E318DC"/>
    <w:rsid w:val="00E34B70"/>
    <w:rsid w:val="00E370A4"/>
    <w:rsid w:val="00E44D33"/>
    <w:rsid w:val="00E508DD"/>
    <w:rsid w:val="00E659FA"/>
    <w:rsid w:val="00E71199"/>
    <w:rsid w:val="00E74BAE"/>
    <w:rsid w:val="00E821D3"/>
    <w:rsid w:val="00E906AB"/>
    <w:rsid w:val="00E920B0"/>
    <w:rsid w:val="00E92794"/>
    <w:rsid w:val="00EA26F2"/>
    <w:rsid w:val="00EA45B1"/>
    <w:rsid w:val="00EB7517"/>
    <w:rsid w:val="00EC6123"/>
    <w:rsid w:val="00EC76D3"/>
    <w:rsid w:val="00EF3CD1"/>
    <w:rsid w:val="00F00323"/>
    <w:rsid w:val="00F04D66"/>
    <w:rsid w:val="00F263CE"/>
    <w:rsid w:val="00F31B91"/>
    <w:rsid w:val="00F710F5"/>
    <w:rsid w:val="00F7224F"/>
    <w:rsid w:val="00F74A25"/>
    <w:rsid w:val="00F75F8E"/>
    <w:rsid w:val="00FA083F"/>
    <w:rsid w:val="00FA2FA9"/>
    <w:rsid w:val="00FB2215"/>
    <w:rsid w:val="00FD08C9"/>
    <w:rsid w:val="00FE028D"/>
    <w:rsid w:val="00FE26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DEC18"/>
  <w15:chartTrackingRefBased/>
  <w15:docId w15:val="{1CFDE607-653C-44F1-9024-01DA7EC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table" w:styleId="Tabel-Gitter">
    <w:name w:val="Table Grid"/>
    <w:basedOn w:val="Tabel-Normal"/>
    <w:uiPriority w:val="59"/>
    <w:rsid w:val="00C2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2103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21039"/>
    <w:rPr>
      <w:rFonts w:ascii="Segoe UI" w:hAnsi="Segoe UI" w:cs="Segoe UI"/>
      <w:sz w:val="18"/>
      <w:szCs w:val="18"/>
    </w:rPr>
  </w:style>
  <w:style w:type="paragraph" w:styleId="Listeafsnit">
    <w:name w:val="List Paragraph"/>
    <w:basedOn w:val="Normal"/>
    <w:uiPriority w:val="34"/>
    <w:qFormat/>
    <w:rsid w:val="00C21039"/>
    <w:pPr>
      <w:ind w:left="720"/>
      <w:contextualSpacing/>
    </w:pPr>
  </w:style>
  <w:style w:type="paragraph" w:styleId="Sidehoved">
    <w:name w:val="header"/>
    <w:basedOn w:val="Normal"/>
    <w:link w:val="SidehovedTegn"/>
    <w:uiPriority w:val="99"/>
    <w:unhideWhenUsed/>
    <w:rsid w:val="003A0944"/>
    <w:pPr>
      <w:tabs>
        <w:tab w:val="center" w:pos="4819"/>
        <w:tab w:val="right" w:pos="9638"/>
      </w:tabs>
    </w:pPr>
  </w:style>
  <w:style w:type="character" w:customStyle="1" w:styleId="SidehovedTegn">
    <w:name w:val="Sidehoved Tegn"/>
    <w:basedOn w:val="Standardskrifttypeiafsnit"/>
    <w:link w:val="Sidehoved"/>
    <w:uiPriority w:val="99"/>
    <w:rsid w:val="003A0944"/>
    <w:rPr>
      <w:rFonts w:ascii="Arial" w:hAnsi="Arial"/>
      <w:sz w:val="24"/>
    </w:rPr>
  </w:style>
  <w:style w:type="paragraph" w:styleId="Sidefod">
    <w:name w:val="footer"/>
    <w:basedOn w:val="Normal"/>
    <w:link w:val="SidefodTegn"/>
    <w:unhideWhenUsed/>
    <w:rsid w:val="003A0944"/>
    <w:pPr>
      <w:tabs>
        <w:tab w:val="center" w:pos="4819"/>
        <w:tab w:val="right" w:pos="9638"/>
      </w:tabs>
    </w:pPr>
  </w:style>
  <w:style w:type="character" w:customStyle="1" w:styleId="SidefodTegn">
    <w:name w:val="Sidefod Tegn"/>
    <w:basedOn w:val="Standardskrifttypeiafsnit"/>
    <w:link w:val="Sidefod"/>
    <w:uiPriority w:val="99"/>
    <w:rsid w:val="003A0944"/>
    <w:rPr>
      <w:rFonts w:ascii="Arial" w:hAnsi="Arial"/>
      <w:sz w:val="24"/>
    </w:rPr>
  </w:style>
  <w:style w:type="paragraph" w:styleId="Fodnotetekst">
    <w:name w:val="footnote text"/>
    <w:basedOn w:val="Normal"/>
    <w:link w:val="FodnotetekstTegn"/>
    <w:uiPriority w:val="99"/>
    <w:semiHidden/>
    <w:unhideWhenUsed/>
    <w:rsid w:val="00D674D9"/>
    <w:rPr>
      <w:sz w:val="20"/>
    </w:rPr>
  </w:style>
  <w:style w:type="character" w:customStyle="1" w:styleId="FodnotetekstTegn">
    <w:name w:val="Fodnotetekst Tegn"/>
    <w:basedOn w:val="Standardskrifttypeiafsnit"/>
    <w:link w:val="Fodnotetekst"/>
    <w:uiPriority w:val="99"/>
    <w:semiHidden/>
    <w:rsid w:val="00D674D9"/>
    <w:rPr>
      <w:rFonts w:ascii="Arial" w:hAnsi="Arial"/>
    </w:rPr>
  </w:style>
  <w:style w:type="character" w:styleId="Fodnotehenvisning">
    <w:name w:val="footnote reference"/>
    <w:basedOn w:val="Standardskrifttypeiafsnit"/>
    <w:uiPriority w:val="99"/>
    <w:semiHidden/>
    <w:unhideWhenUsed/>
    <w:rsid w:val="00D674D9"/>
    <w:rPr>
      <w:vertAlign w:val="superscript"/>
    </w:rPr>
  </w:style>
  <w:style w:type="character" w:styleId="Hyperlink">
    <w:name w:val="Hyperlink"/>
    <w:basedOn w:val="Standardskrifttypeiafsnit"/>
    <w:uiPriority w:val="99"/>
    <w:unhideWhenUsed/>
    <w:rsid w:val="00BE27B0"/>
    <w:rPr>
      <w:color w:val="0000FF" w:themeColor="hyperlink"/>
      <w:u w:val="single"/>
    </w:rPr>
  </w:style>
  <w:style w:type="character" w:styleId="Ulstomtale">
    <w:name w:val="Unresolved Mention"/>
    <w:basedOn w:val="Standardskrifttypeiafsnit"/>
    <w:uiPriority w:val="99"/>
    <w:semiHidden/>
    <w:unhideWhenUsed/>
    <w:rsid w:val="00BE27B0"/>
    <w:rPr>
      <w:color w:val="605E5C"/>
      <w:shd w:val="clear" w:color="auto" w:fill="E1DFDD"/>
    </w:rPr>
  </w:style>
  <w:style w:type="paragraph" w:styleId="Brdtekst">
    <w:name w:val="Body Text"/>
    <w:basedOn w:val="Normal"/>
    <w:next w:val="Normal"/>
    <w:link w:val="BrdtekstTegn"/>
    <w:unhideWhenUsed/>
    <w:rsid w:val="00851F80"/>
    <w:pPr>
      <w:autoSpaceDN w:val="0"/>
      <w:spacing w:line="280" w:lineRule="exact"/>
      <w:jc w:val="both"/>
    </w:pPr>
    <w:rPr>
      <w:rFonts w:ascii="Times New Roman" w:hAnsi="Times New Roman"/>
      <w:spacing w:val="2"/>
      <w:lang w:val="en-GB" w:eastAsia="en-US"/>
    </w:rPr>
  </w:style>
  <w:style w:type="character" w:customStyle="1" w:styleId="BrdtekstTegn">
    <w:name w:val="Brødtekst Tegn"/>
    <w:basedOn w:val="Standardskrifttypeiafsnit"/>
    <w:link w:val="Brdtekst"/>
    <w:rsid w:val="00851F80"/>
    <w:rPr>
      <w:spacing w:val="2"/>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dfondsledelse.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6" ma:contentTypeDescription="Opret et nyt dokument." ma:contentTypeScope="" ma:versionID="dacedb511245a465d65ae3296c37e7fa">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b1f701788a6fb8e5e2ac6c41721626c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00a232f-cc08-489f-a25e-3e21eea59c29}"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3989A-A2FC-4193-9AB9-5C8BD58C5210}">
  <ds:schemaRefs>
    <ds:schemaRef ds:uri="http://schemas.microsoft.com/sharepoint/v3/contenttype/forms"/>
  </ds:schemaRefs>
</ds:datastoreItem>
</file>

<file path=customXml/itemProps2.xml><?xml version="1.0" encoding="utf-8"?>
<ds:datastoreItem xmlns:ds="http://schemas.openxmlformats.org/officeDocument/2006/customXml" ds:itemID="{31AB2E46-3C9F-4DA6-9228-1CCDA13B8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8CEF4F-4503-4AE8-AE50-823E41E5F8E0}">
  <ds:schemaRefs>
    <ds:schemaRef ds:uri="http://schemas.openxmlformats.org/officeDocument/2006/bibliography"/>
  </ds:schemaRefs>
</ds:datastoreItem>
</file>

<file path=customXml/itemProps4.xml><?xml version="1.0" encoding="utf-8"?>
<ds:datastoreItem xmlns:ds="http://schemas.openxmlformats.org/officeDocument/2006/customXml" ds:itemID="{CDCD5DC0-2998-4E45-8D8B-62BCBE132BD9}"/>
</file>

<file path=docProps/app.xml><?xml version="1.0" encoding="utf-8"?>
<Properties xmlns="http://schemas.openxmlformats.org/officeDocument/2006/extended-properties" xmlns:vt="http://schemas.openxmlformats.org/officeDocument/2006/docPropsVTypes">
  <Template>Normal</Template>
  <TotalTime>13</TotalTime>
  <Pages>15</Pages>
  <Words>1662</Words>
  <Characters>10488</Characters>
  <Application>Microsoft Office Word</Application>
  <DocSecurity>0</DocSecurity>
  <Lines>388</Lines>
  <Paragraphs>102</Paragraphs>
  <ScaleCrop>false</ScaleCrop>
  <HeadingPairs>
    <vt:vector size="2" baseType="variant">
      <vt:variant>
        <vt:lpstr>Titel</vt:lpstr>
      </vt:variant>
      <vt:variant>
        <vt:i4>1</vt:i4>
      </vt:variant>
    </vt:vector>
  </HeadingPairs>
  <TitlesOfParts>
    <vt:vector size="1" baseType="lpstr">
      <vt:lpstr>Skema til redegørelse for stillingstagen til anbefalingerne</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stillingstagen til anbefalingerne</dc:title>
  <dc:subject/>
  <dc:creator>Komitéen for god Fondsledelse</dc:creator>
  <cp:keywords/>
  <dc:description/>
  <cp:lastModifiedBy>Steffen Wich</cp:lastModifiedBy>
  <cp:revision>25</cp:revision>
  <cp:lastPrinted>2022-05-09T07:43:00Z</cp:lastPrinted>
  <dcterms:created xsi:type="dcterms:W3CDTF">2022-05-09T07:41:00Z</dcterms:created>
  <dcterms:modified xsi:type="dcterms:W3CDTF">2022-05-09T07:57:00Z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MSIP_Label_ea60d57e-af5b-4752-ac57-3e4f28ca11dc_Enabled">
    <vt:lpwstr>true</vt:lpwstr>
  </property>
  <property fmtid="{D5CDD505-2E9C-101B-9397-08002B2CF9AE}" pid="4" name="MSIP_Label_ea60d57e-af5b-4752-ac57-3e4f28ca11dc_SetDate">
    <vt:lpwstr>2022-04-29T12:26:54Z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78a66534-4c5e-444e-9179-ef4c09cdb2f8</vt:lpwstr>
  </property>
  <property fmtid="{D5CDD505-2E9C-101B-9397-08002B2CF9AE}" pid="9" name="MSIP_Label_ea60d57e-af5b-4752-ac57-3e4f28ca11dc_ContentBits">
    <vt:lpwstr>0</vt:lpwstr>
  </property>
</Properties>
</file>